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2A" w:rsidRDefault="00040C2A" w:rsidP="00040C2A">
      <w:pPr>
        <w:spacing w:after="0" w:line="240" w:lineRule="auto"/>
        <w:ind w:firstLine="660"/>
        <w:jc w:val="center"/>
        <w:outlineLvl w:val="0"/>
        <w:rPr>
          <w:rFonts w:eastAsia="Calibri" w:cs="Times New Roman"/>
          <w:b/>
          <w:szCs w:val="28"/>
        </w:rPr>
      </w:pPr>
      <w:r w:rsidRPr="00040C2A">
        <w:rPr>
          <w:rFonts w:eastAsia="Calibri" w:cs="Times New Roman"/>
          <w:b/>
          <w:szCs w:val="28"/>
        </w:rPr>
        <w:t xml:space="preserve">Методичні рекомендації щодо викладання </w:t>
      </w:r>
      <w:r>
        <w:rPr>
          <w:rFonts w:eastAsia="Calibri" w:cs="Times New Roman"/>
          <w:b/>
          <w:szCs w:val="28"/>
        </w:rPr>
        <w:t>інформатики</w:t>
      </w:r>
      <w:r w:rsidRPr="00040C2A">
        <w:rPr>
          <w:rFonts w:eastAsia="Calibri" w:cs="Times New Roman"/>
          <w:b/>
          <w:szCs w:val="28"/>
        </w:rPr>
        <w:t xml:space="preserve"> у 2016-2017 навчальному р</w:t>
      </w:r>
      <w:bookmarkStart w:id="0" w:name="_GoBack"/>
      <w:bookmarkEnd w:id="0"/>
      <w:r w:rsidRPr="00040C2A">
        <w:rPr>
          <w:rFonts w:eastAsia="Calibri" w:cs="Times New Roman"/>
          <w:b/>
          <w:szCs w:val="28"/>
        </w:rPr>
        <w:t>оці</w:t>
      </w:r>
    </w:p>
    <w:p w:rsidR="00040C2A" w:rsidRPr="00040C2A" w:rsidRDefault="00040C2A" w:rsidP="00040C2A">
      <w:pPr>
        <w:spacing w:after="0" w:line="240" w:lineRule="auto"/>
        <w:ind w:firstLine="660"/>
        <w:jc w:val="right"/>
        <w:outlineLvl w:val="0"/>
        <w:rPr>
          <w:rFonts w:eastAsia="Calibri" w:cs="Times New Roman"/>
          <w:szCs w:val="28"/>
        </w:rPr>
      </w:pPr>
      <w:r w:rsidRPr="00040C2A">
        <w:rPr>
          <w:rFonts w:eastAsia="Calibri" w:cs="Times New Roman"/>
          <w:szCs w:val="28"/>
        </w:rPr>
        <w:t>Додаток до листа Міністерства</w:t>
      </w:r>
    </w:p>
    <w:p w:rsidR="00040C2A" w:rsidRPr="00040C2A" w:rsidRDefault="00040C2A" w:rsidP="00040C2A">
      <w:pPr>
        <w:spacing w:after="0" w:line="240" w:lineRule="auto"/>
        <w:ind w:firstLine="660"/>
        <w:jc w:val="right"/>
        <w:outlineLvl w:val="0"/>
        <w:rPr>
          <w:rFonts w:eastAsia="Calibri" w:cs="Times New Roman"/>
          <w:szCs w:val="28"/>
        </w:rPr>
      </w:pPr>
      <w:r w:rsidRPr="00040C2A">
        <w:rPr>
          <w:rFonts w:eastAsia="Calibri" w:cs="Times New Roman"/>
          <w:szCs w:val="28"/>
        </w:rPr>
        <w:t>освіти і науки України</w:t>
      </w:r>
    </w:p>
    <w:p w:rsidR="00040C2A" w:rsidRPr="00040C2A" w:rsidRDefault="00040C2A" w:rsidP="00040C2A">
      <w:pPr>
        <w:spacing w:after="0" w:line="240" w:lineRule="auto"/>
        <w:ind w:firstLine="660"/>
        <w:jc w:val="right"/>
        <w:outlineLvl w:val="0"/>
        <w:rPr>
          <w:rFonts w:eastAsia="Calibri" w:cs="Times New Roman"/>
          <w:szCs w:val="28"/>
        </w:rPr>
      </w:pPr>
      <w:r w:rsidRPr="00040C2A">
        <w:rPr>
          <w:rFonts w:eastAsia="Calibri" w:cs="Times New Roman"/>
          <w:szCs w:val="28"/>
        </w:rPr>
        <w:t>від 17.08.2016р. № 1/9-437</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p>
    <w:p w:rsidR="00040C2A" w:rsidRPr="00040C2A" w:rsidRDefault="00040C2A" w:rsidP="00040C2A">
      <w:pPr>
        <w:spacing w:after="0" w:line="240" w:lineRule="auto"/>
        <w:ind w:firstLine="660"/>
        <w:jc w:val="both"/>
        <w:rPr>
          <w:rFonts w:eastAsia="Calibri" w:cs="Times New Roman"/>
          <w:szCs w:val="28"/>
        </w:rPr>
      </w:pPr>
      <w:hyperlink r:id="rId5" w:history="1">
        <w:r w:rsidRPr="00040C2A">
          <w:rPr>
            <w:rFonts w:eastAsia="Calibri" w:cs="Times New Roman"/>
            <w:color w:val="0000FF"/>
            <w:szCs w:val="28"/>
            <w:u w:val="single"/>
          </w:rPr>
          <w:t>http://mon.gov.ua/activity/education/zagalna-serednya/navchalni-programy.html</w:t>
        </w:r>
      </w:hyperlink>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та у 9 класах загальноосвітніх навчальних закладах за навчальною програмою для учнів 9 класів за посиланням:</w:t>
      </w:r>
    </w:p>
    <w:p w:rsidR="00040C2A" w:rsidRPr="00040C2A" w:rsidRDefault="00040C2A" w:rsidP="00040C2A">
      <w:pPr>
        <w:spacing w:after="0" w:line="240" w:lineRule="auto"/>
        <w:ind w:firstLine="660"/>
        <w:jc w:val="both"/>
        <w:rPr>
          <w:rFonts w:eastAsia="Calibri" w:cs="Times New Roman"/>
          <w:i/>
          <w:szCs w:val="28"/>
        </w:rPr>
      </w:pPr>
      <w:hyperlink r:id="rId6" w:history="1">
        <w:r w:rsidRPr="00040C2A">
          <w:rPr>
            <w:rFonts w:eastAsia="Calibri" w:cs="Times New Roman"/>
            <w:color w:val="0000FF"/>
            <w:szCs w:val="28"/>
            <w:u w:val="single"/>
          </w:rPr>
          <w:t>http://mon.gov.ua/content/%D0%9E%D1%81%D0%B2%D1%96%D1%82%D0%B0/inf.pdf</w:t>
        </w:r>
      </w:hyperlink>
      <w:r w:rsidRPr="00040C2A">
        <w:rPr>
          <w:rFonts w:eastAsia="Calibri" w:cs="Times New Roman"/>
          <w:i/>
          <w:szCs w:val="28"/>
        </w:rPr>
        <w:t>.</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7" w:history="1">
        <w:r w:rsidRPr="00040C2A">
          <w:rPr>
            <w:rFonts w:eastAsia="Calibri" w:cs="Times New Roman"/>
            <w:color w:val="0000FF"/>
            <w:szCs w:val="28"/>
            <w:u w:val="single"/>
          </w:rPr>
          <w:t>http://old.mon.gov.ua/img/zstored/files/zbirnyk__19-20-21_2014%20(3)-11.pdf</w:t>
        </w:r>
      </w:hyperlink>
      <w:r w:rsidRPr="00040C2A">
        <w:rPr>
          <w:rFonts w:eastAsia="Calibri" w:cs="Times New Roman"/>
          <w:szCs w:val="28"/>
        </w:rPr>
        <w:t xml:space="preserve">, лист Міністерства від 26.06.2015 № 1/9-305 </w:t>
      </w:r>
      <w:hyperlink r:id="rId8" w:history="1">
        <w:r w:rsidRPr="00040C2A">
          <w:rPr>
            <w:rFonts w:eastAsia="Calibri" w:cs="Times New Roman"/>
            <w:color w:val="0000FF"/>
            <w:szCs w:val="28"/>
            <w:u w:val="single"/>
          </w:rPr>
          <w:t>http://mon.gov.ua/content/%D0%9E%D1%81%D0%B2%D1%96%D1%82%D0%B0/metodichni-rekomendacziyi-2015-2016.pdf</w:t>
        </w:r>
      </w:hyperlink>
      <w:r w:rsidRPr="00040C2A">
        <w:rPr>
          <w:rFonts w:eastAsia="Calibri" w:cs="Times New Roman"/>
          <w:szCs w:val="28"/>
        </w:rPr>
        <w:t>, методичні рекомендації щодо вивчення інформатики в 9 класах надруковані у Інформаційному збірнику МОН, №№ 19-21, 2009 р.</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Так як останнім часом пріоритетним у навчанні стає компетентнісно-орієнтований підхід, то після доопрацювання навчальних програм з інформатики на виконання компетентнісних завдань не було виділено окремо навчальний час. Компетентнісні завдання та задачі мають застосовуватися наскрізно через увесь навчальний курс (компетентнісні задачі з інформатики можна розглядати як тип технологічних задач, для яких обов’язковим є застосування ІТ, як засобу їх розв’язування).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Розв’язування компетентнісних задач зазвичай передбачає такі етапи діяльності учнів:</w:t>
      </w:r>
    </w:p>
    <w:p w:rsidR="00040C2A" w:rsidRPr="00040C2A" w:rsidRDefault="00040C2A" w:rsidP="00040C2A">
      <w:pPr>
        <w:numPr>
          <w:ilvl w:val="0"/>
          <w:numId w:val="2"/>
        </w:numPr>
        <w:spacing w:after="0" w:line="240" w:lineRule="auto"/>
        <w:ind w:firstLine="660"/>
        <w:jc w:val="both"/>
        <w:rPr>
          <w:rFonts w:eastAsia="Calibri" w:cs="Times New Roman"/>
          <w:szCs w:val="28"/>
        </w:rPr>
      </w:pPr>
      <w:r w:rsidRPr="00040C2A">
        <w:rPr>
          <w:rFonts w:eastAsia="Calibri" w:cs="Times New Roman"/>
          <w:szCs w:val="28"/>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040C2A" w:rsidRPr="00040C2A" w:rsidRDefault="00040C2A" w:rsidP="00040C2A">
      <w:pPr>
        <w:numPr>
          <w:ilvl w:val="0"/>
          <w:numId w:val="2"/>
        </w:numPr>
        <w:spacing w:after="0" w:line="240" w:lineRule="auto"/>
        <w:ind w:firstLine="660"/>
        <w:jc w:val="both"/>
        <w:rPr>
          <w:rFonts w:eastAsia="Calibri" w:cs="Times New Roman"/>
          <w:szCs w:val="28"/>
        </w:rPr>
      </w:pPr>
      <w:r w:rsidRPr="00040C2A">
        <w:rPr>
          <w:rFonts w:eastAsia="Calibri" w:cs="Times New Roman"/>
          <w:szCs w:val="28"/>
        </w:rPr>
        <w:t>учень/учениця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w:t>
      </w:r>
    </w:p>
    <w:p w:rsidR="00040C2A" w:rsidRPr="00040C2A" w:rsidRDefault="00040C2A" w:rsidP="00040C2A">
      <w:pPr>
        <w:numPr>
          <w:ilvl w:val="0"/>
          <w:numId w:val="2"/>
        </w:numPr>
        <w:spacing w:after="0" w:line="240" w:lineRule="auto"/>
        <w:ind w:firstLine="660"/>
        <w:jc w:val="both"/>
        <w:rPr>
          <w:rFonts w:eastAsia="Calibri" w:cs="Times New Roman"/>
          <w:szCs w:val="28"/>
        </w:rPr>
      </w:pPr>
      <w:r w:rsidRPr="00040C2A">
        <w:rPr>
          <w:rFonts w:eastAsia="Calibri" w:cs="Times New Roman"/>
          <w:szCs w:val="28"/>
        </w:rPr>
        <w:t>учень/учениця структурує потрібні дані для пошуку розв’язку;</w:t>
      </w:r>
    </w:p>
    <w:p w:rsidR="00040C2A" w:rsidRPr="00040C2A" w:rsidRDefault="00040C2A" w:rsidP="00040C2A">
      <w:pPr>
        <w:numPr>
          <w:ilvl w:val="0"/>
          <w:numId w:val="2"/>
        </w:numPr>
        <w:spacing w:after="0" w:line="240" w:lineRule="auto"/>
        <w:ind w:firstLine="660"/>
        <w:jc w:val="both"/>
        <w:rPr>
          <w:rFonts w:eastAsia="Calibri" w:cs="Times New Roman"/>
          <w:szCs w:val="28"/>
        </w:rPr>
      </w:pPr>
      <w:r w:rsidRPr="00040C2A">
        <w:rPr>
          <w:rFonts w:eastAsia="Calibri" w:cs="Times New Roman"/>
          <w:szCs w:val="28"/>
        </w:rPr>
        <w:t>учень/учениця порівнює і співставляє відомості із кількох джерел, виключає невідповідні та несуттєві відомості та вчасно зупиняє пошук;</w:t>
      </w:r>
    </w:p>
    <w:p w:rsidR="00040C2A" w:rsidRPr="00040C2A" w:rsidRDefault="00040C2A" w:rsidP="00040C2A">
      <w:pPr>
        <w:numPr>
          <w:ilvl w:val="0"/>
          <w:numId w:val="2"/>
        </w:numPr>
        <w:spacing w:after="0" w:line="240" w:lineRule="auto"/>
        <w:ind w:firstLine="660"/>
        <w:jc w:val="both"/>
        <w:rPr>
          <w:rFonts w:eastAsia="Calibri" w:cs="Times New Roman"/>
          <w:szCs w:val="28"/>
        </w:rPr>
      </w:pPr>
      <w:r w:rsidRPr="00040C2A">
        <w:rPr>
          <w:rFonts w:eastAsia="Calibri" w:cs="Times New Roman"/>
          <w:szCs w:val="28"/>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040C2A" w:rsidRPr="00040C2A" w:rsidRDefault="00040C2A" w:rsidP="00040C2A">
      <w:pPr>
        <w:numPr>
          <w:ilvl w:val="0"/>
          <w:numId w:val="2"/>
        </w:numPr>
        <w:spacing w:after="0" w:line="240" w:lineRule="auto"/>
        <w:ind w:firstLine="660"/>
        <w:jc w:val="both"/>
        <w:rPr>
          <w:rFonts w:eastAsia="Calibri" w:cs="Times New Roman"/>
          <w:szCs w:val="28"/>
        </w:rPr>
      </w:pPr>
      <w:r w:rsidRPr="00040C2A">
        <w:rPr>
          <w:rFonts w:eastAsia="Calibri" w:cs="Times New Roman"/>
          <w:szCs w:val="28"/>
        </w:rPr>
        <w:lastRenderedPageBreak/>
        <w:t>учень/учениця адаптує повідомлення для конкретної аудиторії, створює підсумковий документ акуратно та презентабельно.</w:t>
      </w:r>
    </w:p>
    <w:p w:rsidR="00040C2A" w:rsidRPr="00040C2A" w:rsidRDefault="00040C2A" w:rsidP="00040C2A">
      <w:pPr>
        <w:spacing w:after="0" w:line="240" w:lineRule="auto"/>
        <w:ind w:firstLine="660"/>
        <w:jc w:val="both"/>
        <w:rPr>
          <w:rFonts w:eastAsia="Calibri" w:cs="Times New Roman"/>
          <w:bCs/>
          <w:szCs w:val="28"/>
        </w:rPr>
      </w:pPr>
      <w:r w:rsidRPr="00040C2A">
        <w:rPr>
          <w:rFonts w:eastAsia="Calibri" w:cs="Times New Roman"/>
          <w:bCs/>
          <w:szCs w:val="28"/>
        </w:rPr>
        <w:t>Також, на уроках інформатики рекомендуємо обов'язково ознайомлювати учнів із ресурсами для самоосвіти (враховуючи вікові особливості).</w:t>
      </w:r>
    </w:p>
    <w:p w:rsidR="00040C2A" w:rsidRPr="00040C2A" w:rsidRDefault="00040C2A" w:rsidP="00040C2A">
      <w:pPr>
        <w:spacing w:after="0" w:line="240" w:lineRule="auto"/>
        <w:ind w:firstLine="660"/>
        <w:jc w:val="both"/>
        <w:rPr>
          <w:rFonts w:eastAsia="Calibri" w:cs="Times New Roman"/>
          <w:bCs/>
          <w:szCs w:val="28"/>
        </w:rPr>
      </w:pPr>
      <w:r w:rsidRPr="00040C2A">
        <w:rPr>
          <w:rFonts w:eastAsia="Calibri" w:cs="Times New Roman"/>
          <w:bCs/>
          <w:szCs w:val="28"/>
        </w:rPr>
        <w:t>Перелік деяких корисних ресурсів для самоосвіти учнів:</w:t>
      </w:r>
    </w:p>
    <w:p w:rsidR="00040C2A" w:rsidRPr="00040C2A" w:rsidRDefault="00040C2A" w:rsidP="00040C2A">
      <w:pPr>
        <w:tabs>
          <w:tab w:val="left" w:pos="567"/>
        </w:tabs>
        <w:spacing w:after="0" w:line="240" w:lineRule="auto"/>
        <w:ind w:firstLine="660"/>
        <w:jc w:val="both"/>
        <w:rPr>
          <w:rFonts w:eastAsia="Calibri" w:cs="Times New Roman"/>
          <w:color w:val="0000FF"/>
          <w:szCs w:val="28"/>
          <w:u w:val="single"/>
        </w:rPr>
      </w:pPr>
      <w:hyperlink r:id="rId9" w:history="1">
        <w:r w:rsidRPr="00040C2A">
          <w:rPr>
            <w:rFonts w:eastAsia="Calibri" w:cs="Times New Roman"/>
            <w:bCs/>
            <w:color w:val="0000FF"/>
            <w:szCs w:val="28"/>
            <w:u w:val="single"/>
          </w:rPr>
          <w:t>http://innovationslab.com.ua/</w:t>
        </w:r>
      </w:hyperlink>
      <w:r w:rsidRPr="00040C2A">
        <w:rPr>
          <w:rFonts w:eastAsia="Calibri" w:cs="Times New Roman"/>
          <w:color w:val="0000FF"/>
          <w:szCs w:val="28"/>
          <w:u w:val="single"/>
        </w:rPr>
        <w:t>;</w:t>
      </w:r>
    </w:p>
    <w:p w:rsidR="00040C2A" w:rsidRPr="00040C2A" w:rsidRDefault="00040C2A" w:rsidP="00040C2A">
      <w:pPr>
        <w:tabs>
          <w:tab w:val="left" w:pos="567"/>
        </w:tabs>
        <w:spacing w:after="0" w:line="240" w:lineRule="auto"/>
        <w:ind w:firstLine="660"/>
        <w:jc w:val="both"/>
        <w:rPr>
          <w:rFonts w:eastAsia="Calibri" w:cs="Times New Roman"/>
          <w:color w:val="0000FF"/>
          <w:szCs w:val="28"/>
          <w:u w:val="single"/>
        </w:rPr>
      </w:pPr>
      <w:hyperlink r:id="rId10" w:history="1">
        <w:r w:rsidRPr="00040C2A">
          <w:rPr>
            <w:rFonts w:eastAsia="Calibri" w:cs="Times New Roman"/>
            <w:bCs/>
            <w:color w:val="0000FF"/>
            <w:szCs w:val="28"/>
            <w:u w:val="single"/>
          </w:rPr>
          <w:t>http://</w:t>
        </w:r>
        <w:r w:rsidRPr="00040C2A">
          <w:rPr>
            <w:rFonts w:eastAsia="Calibri" w:cs="Times New Roman"/>
            <w:color w:val="0000FF"/>
            <w:szCs w:val="28"/>
            <w:u w:val="single"/>
          </w:rPr>
          <w:t>w</w:t>
        </w:r>
        <w:r w:rsidRPr="00040C2A">
          <w:rPr>
            <w:rFonts w:eastAsia="Calibri" w:cs="Times New Roman"/>
            <w:bCs/>
            <w:color w:val="0000FF"/>
            <w:szCs w:val="28"/>
            <w:u w:val="single"/>
          </w:rPr>
          <w:t>ww.ed-era.com</w:t>
        </w:r>
      </w:hyperlink>
    </w:p>
    <w:p w:rsidR="00040C2A" w:rsidRPr="00040C2A" w:rsidRDefault="00040C2A" w:rsidP="00040C2A">
      <w:pPr>
        <w:spacing w:after="0" w:line="240" w:lineRule="auto"/>
        <w:ind w:firstLine="660"/>
        <w:jc w:val="both"/>
        <w:rPr>
          <w:rFonts w:eastAsia="Calibri" w:cs="Times New Roman"/>
          <w:color w:val="0000FF"/>
          <w:szCs w:val="28"/>
          <w:u w:val="single"/>
        </w:rPr>
      </w:pPr>
      <w:hyperlink r:id="rId11" w:history="1">
        <w:r w:rsidRPr="00040C2A">
          <w:rPr>
            <w:rFonts w:eastAsia="Calibri" w:cs="Times New Roman"/>
            <w:bCs/>
            <w:color w:val="0000FF"/>
            <w:szCs w:val="28"/>
            <w:u w:val="single"/>
          </w:rPr>
          <w:t>http://universinet.org/games</w:t>
        </w:r>
      </w:hyperlink>
    </w:p>
    <w:p w:rsidR="00040C2A" w:rsidRPr="00040C2A" w:rsidRDefault="00040C2A" w:rsidP="00040C2A">
      <w:pPr>
        <w:spacing w:after="0" w:line="240" w:lineRule="auto"/>
        <w:ind w:firstLine="660"/>
        <w:jc w:val="both"/>
        <w:rPr>
          <w:rFonts w:eastAsia="Calibri" w:cs="Times New Roman"/>
          <w:color w:val="0000FF"/>
          <w:szCs w:val="28"/>
          <w:u w:val="single"/>
        </w:rPr>
      </w:pPr>
      <w:hyperlink r:id="rId12" w:history="1">
        <w:r w:rsidRPr="00040C2A">
          <w:rPr>
            <w:rFonts w:eastAsia="Calibri" w:cs="Times New Roman"/>
            <w:bCs/>
            <w:color w:val="0000FF"/>
            <w:szCs w:val="28"/>
            <w:u w:val="single"/>
          </w:rPr>
          <w:t>https://www.playcodemonkey.com/</w:t>
        </w:r>
      </w:hyperlink>
    </w:p>
    <w:p w:rsidR="00040C2A" w:rsidRPr="00040C2A" w:rsidRDefault="00040C2A" w:rsidP="00040C2A">
      <w:pPr>
        <w:spacing w:after="0" w:line="240" w:lineRule="auto"/>
        <w:ind w:firstLine="660"/>
        <w:jc w:val="both"/>
        <w:rPr>
          <w:rFonts w:eastAsia="Calibri" w:cs="Times New Roman"/>
          <w:color w:val="0000FF"/>
          <w:szCs w:val="28"/>
          <w:u w:val="single"/>
        </w:rPr>
      </w:pPr>
      <w:hyperlink r:id="rId13" w:history="1">
        <w:r w:rsidRPr="00040C2A">
          <w:rPr>
            <w:rFonts w:eastAsia="Calibri" w:cs="Times New Roman"/>
            <w:color w:val="0000FF"/>
            <w:szCs w:val="28"/>
            <w:u w:val="single"/>
          </w:rPr>
          <w:t>http://www.lingva.ua</w:t>
        </w:r>
      </w:hyperlink>
    </w:p>
    <w:p w:rsidR="00040C2A" w:rsidRPr="00040C2A" w:rsidRDefault="00040C2A" w:rsidP="00040C2A">
      <w:pPr>
        <w:spacing w:after="0" w:line="240" w:lineRule="auto"/>
        <w:ind w:firstLine="660"/>
        <w:jc w:val="both"/>
        <w:rPr>
          <w:rFonts w:eastAsia="Calibri" w:cs="Times New Roman"/>
          <w:color w:val="0000FF"/>
          <w:szCs w:val="28"/>
          <w:u w:val="single"/>
        </w:rPr>
      </w:pPr>
      <w:hyperlink r:id="rId14" w:history="1">
        <w:r w:rsidRPr="00040C2A">
          <w:rPr>
            <w:rFonts w:eastAsia="Calibri" w:cs="Times New Roman"/>
            <w:bCs/>
            <w:color w:val="0000FF"/>
            <w:szCs w:val="28"/>
            <w:u w:val="single"/>
          </w:rPr>
          <w:t>http://disted.edu.vn.ua/</w:t>
        </w:r>
      </w:hyperlink>
    </w:p>
    <w:p w:rsidR="00040C2A" w:rsidRPr="00040C2A" w:rsidRDefault="00040C2A" w:rsidP="00040C2A">
      <w:pPr>
        <w:spacing w:after="0" w:line="240" w:lineRule="auto"/>
        <w:ind w:firstLine="660"/>
        <w:jc w:val="both"/>
        <w:rPr>
          <w:rFonts w:eastAsia="Calibri" w:cs="Times New Roman"/>
          <w:bCs/>
          <w:szCs w:val="28"/>
        </w:rPr>
      </w:pPr>
      <w:hyperlink r:id="rId15" w:history="1">
        <w:r w:rsidRPr="00040C2A">
          <w:rPr>
            <w:rFonts w:eastAsia="Calibri" w:cs="Times New Roman"/>
            <w:bCs/>
            <w:color w:val="0000FF"/>
            <w:szCs w:val="28"/>
            <w:u w:val="single"/>
          </w:rPr>
          <w:t>http://e-pidruchnyky.net/</w:t>
        </w:r>
      </w:hyperlink>
    </w:p>
    <w:p w:rsidR="00040C2A" w:rsidRPr="00040C2A" w:rsidRDefault="00040C2A" w:rsidP="00040C2A">
      <w:pPr>
        <w:spacing w:after="0" w:line="240" w:lineRule="auto"/>
        <w:ind w:firstLine="660"/>
        <w:jc w:val="both"/>
        <w:rPr>
          <w:rFonts w:eastAsia="Calibri" w:cs="Times New Roman"/>
          <w:bCs/>
          <w:szCs w:val="28"/>
        </w:rPr>
      </w:pPr>
      <w:hyperlink r:id="rId16" w:history="1">
        <w:r w:rsidRPr="00040C2A">
          <w:rPr>
            <w:rFonts w:eastAsia="Calibri" w:cs="Times New Roman"/>
            <w:bCs/>
            <w:color w:val="0000FF"/>
            <w:szCs w:val="28"/>
            <w:u w:val="single"/>
          </w:rPr>
          <w:t>http://itknyga.com.ua</w:t>
        </w:r>
      </w:hyperlink>
    </w:p>
    <w:p w:rsidR="00040C2A" w:rsidRPr="00040C2A" w:rsidRDefault="00040C2A" w:rsidP="00040C2A">
      <w:pPr>
        <w:spacing w:after="0" w:line="240" w:lineRule="auto"/>
        <w:ind w:firstLine="660"/>
        <w:jc w:val="both"/>
        <w:rPr>
          <w:rFonts w:eastAsia="Calibri" w:cs="Times New Roman"/>
          <w:b/>
          <w:szCs w:val="28"/>
          <w:shd w:val="clear" w:color="auto" w:fill="FFFFFF"/>
        </w:rPr>
      </w:pPr>
      <w:hyperlink r:id="rId17" w:tgtFrame="_blank" w:history="1">
        <w:r w:rsidRPr="00040C2A">
          <w:rPr>
            <w:rFonts w:eastAsia="Calibri" w:cs="Times New Roman"/>
            <w:color w:val="0000FF"/>
            <w:szCs w:val="28"/>
            <w:u w:val="single"/>
            <w:shd w:val="clear" w:color="auto" w:fill="FFFFFF"/>
          </w:rPr>
          <w:t>https://blockly-games.appspot.com/</w:t>
        </w:r>
      </w:hyperlink>
      <w:r w:rsidRPr="00040C2A">
        <w:rPr>
          <w:rFonts w:eastAsia="Calibri" w:cs="Times New Roman"/>
          <w:b/>
          <w:bCs/>
          <w:szCs w:val="28"/>
          <w:shd w:val="clear" w:color="auto" w:fill="FFFFFF"/>
        </w:rPr>
        <w:t> </w:t>
      </w:r>
    </w:p>
    <w:p w:rsidR="00040C2A" w:rsidRPr="00040C2A" w:rsidRDefault="00040C2A" w:rsidP="00040C2A">
      <w:pPr>
        <w:spacing w:after="0" w:line="240" w:lineRule="auto"/>
        <w:ind w:firstLine="660"/>
        <w:jc w:val="both"/>
        <w:rPr>
          <w:rFonts w:eastAsia="Calibri" w:cs="Times New Roman"/>
          <w:bCs/>
          <w:szCs w:val="28"/>
        </w:rPr>
      </w:pPr>
      <w:r w:rsidRPr="00040C2A">
        <w:rPr>
          <w:rFonts w:eastAsia="Calibri" w:cs="Times New Roman"/>
          <w:bCs/>
          <w:szCs w:val="28"/>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компетентностей,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оціночного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При оцінюванні навчальних досягнень учнів враховуються:</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 характеристики відповіді: правильність, цілісність, повнота, логічність, обґрунтованість;</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 якість знань: осмисленість, глибина, гнучкість, дієвість, системність, узагальненість, міцність;</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 сформованість ключових та предметних компетенцій;</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t>• рівень володіння розумовими операціями: аналізом, синтезом, порівнянням, абстрагуванням, класифікацією, узагальненням тощо;</w:t>
      </w:r>
    </w:p>
    <w:p w:rsidR="00040C2A" w:rsidRPr="00040C2A" w:rsidRDefault="00040C2A" w:rsidP="00040C2A">
      <w:pPr>
        <w:shd w:val="clear" w:color="auto" w:fill="FFFFFF"/>
        <w:spacing w:after="0" w:line="240" w:lineRule="auto"/>
        <w:ind w:firstLine="660"/>
        <w:jc w:val="both"/>
        <w:rPr>
          <w:rFonts w:eastAsia="Calibri" w:cs="Times New Roman"/>
          <w:bCs/>
          <w:szCs w:val="28"/>
        </w:rPr>
      </w:pPr>
      <w:r w:rsidRPr="00040C2A">
        <w:rPr>
          <w:rFonts w:eastAsia="Calibri" w:cs="Times New Roman"/>
          <w:bCs/>
          <w:szCs w:val="28"/>
        </w:rPr>
        <w:lastRenderedPageBreak/>
        <w:t>• розвиток творчих умінь (уміння виявляти проблеми, формулювати гіпотези, перевіряти їх).</w:t>
      </w:r>
    </w:p>
    <w:p w:rsidR="00040C2A" w:rsidRPr="00040C2A" w:rsidRDefault="00040C2A" w:rsidP="00040C2A">
      <w:pPr>
        <w:spacing w:after="0" w:line="240" w:lineRule="auto"/>
        <w:ind w:firstLine="660"/>
        <w:jc w:val="both"/>
        <w:rPr>
          <w:rFonts w:eastAsia="Calibri" w:cs="Times New Roman"/>
          <w:bCs/>
          <w:szCs w:val="28"/>
        </w:rPr>
      </w:pPr>
      <w:r w:rsidRPr="00040C2A">
        <w:rPr>
          <w:rFonts w:eastAsia="Calibri" w:cs="Times New Roman"/>
          <w:bCs/>
          <w:szCs w:val="28"/>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040C2A" w:rsidRPr="00040C2A" w:rsidRDefault="00040C2A" w:rsidP="00040C2A">
      <w:pPr>
        <w:keepNext/>
        <w:keepLines/>
        <w:spacing w:after="0" w:line="240" w:lineRule="auto"/>
        <w:ind w:firstLine="660"/>
        <w:jc w:val="center"/>
        <w:outlineLvl w:val="1"/>
        <w:rPr>
          <w:rFonts w:eastAsia="Times New Roman" w:cs="Times New Roman"/>
          <w:b/>
          <w:bCs/>
          <w:i/>
          <w:szCs w:val="28"/>
          <w:lang w:eastAsia="ru-RU"/>
        </w:rPr>
      </w:pPr>
      <w:r w:rsidRPr="00040C2A">
        <w:rPr>
          <w:rFonts w:eastAsia="Times New Roman" w:cs="Times New Roman"/>
          <w:b/>
          <w:bCs/>
          <w:szCs w:val="28"/>
          <w:lang w:eastAsia="ru-RU"/>
        </w:rPr>
        <w:t xml:space="preserve">Рекомендації щодо викладання інформатики у 5 класі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Учителям, що будуть працювати з учнями 5 класів за навчальною програмою з інформатики для учнів 5-9 класів (які вивчали предмет в 2-4 класах), необхідно обов’язково ознайомитися зі змістом програми, що мала бути опанована учнями протягом навчання з 2 по 4 класи.</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Теми та розподіл годин між ними для учнів 5 класу: </w:t>
      </w:r>
    </w:p>
    <w:p w:rsidR="00040C2A" w:rsidRPr="00040C2A" w:rsidRDefault="00040C2A" w:rsidP="00040C2A">
      <w:pPr>
        <w:numPr>
          <w:ilvl w:val="0"/>
          <w:numId w:val="1"/>
        </w:numPr>
        <w:spacing w:after="0" w:line="240" w:lineRule="auto"/>
        <w:ind w:firstLine="660"/>
        <w:jc w:val="both"/>
        <w:rPr>
          <w:rFonts w:eastAsia="Calibri" w:cs="Times New Roman"/>
          <w:szCs w:val="28"/>
          <w:lang w:eastAsia="uk-UA"/>
        </w:rPr>
      </w:pPr>
      <w:r w:rsidRPr="00040C2A">
        <w:rPr>
          <w:rFonts w:eastAsia="Calibri" w:cs="Times New Roman"/>
          <w:color w:val="000000"/>
          <w:kern w:val="24"/>
          <w:szCs w:val="28"/>
          <w:lang w:eastAsia="uk-UA"/>
        </w:rPr>
        <w:t xml:space="preserve">Інформаційні процеси. Комп’ютер як засіб реалізації інформаційних процесів (6 год.) </w:t>
      </w:r>
    </w:p>
    <w:p w:rsidR="00040C2A" w:rsidRPr="00040C2A" w:rsidRDefault="00040C2A" w:rsidP="00040C2A">
      <w:pPr>
        <w:numPr>
          <w:ilvl w:val="0"/>
          <w:numId w:val="1"/>
        </w:numPr>
        <w:spacing w:after="0" w:line="240" w:lineRule="auto"/>
        <w:ind w:firstLine="660"/>
        <w:jc w:val="both"/>
        <w:rPr>
          <w:rFonts w:eastAsia="Calibri" w:cs="Times New Roman"/>
          <w:szCs w:val="28"/>
          <w:lang w:eastAsia="uk-UA"/>
        </w:rPr>
      </w:pPr>
      <w:r w:rsidRPr="00040C2A">
        <w:rPr>
          <w:rFonts w:eastAsia="Calibri" w:cs="Times New Roman"/>
          <w:color w:val="000000"/>
          <w:kern w:val="24"/>
          <w:szCs w:val="28"/>
          <w:lang w:eastAsia="uk-UA"/>
        </w:rPr>
        <w:t xml:space="preserve">Цифрові мережеві технології (4 год.) </w:t>
      </w:r>
    </w:p>
    <w:p w:rsidR="00040C2A" w:rsidRPr="00040C2A" w:rsidRDefault="00040C2A" w:rsidP="00040C2A">
      <w:pPr>
        <w:numPr>
          <w:ilvl w:val="0"/>
          <w:numId w:val="1"/>
        </w:numPr>
        <w:spacing w:after="0" w:line="240" w:lineRule="auto"/>
        <w:ind w:firstLine="660"/>
        <w:jc w:val="both"/>
        <w:rPr>
          <w:rFonts w:eastAsia="Calibri" w:cs="Times New Roman"/>
          <w:szCs w:val="28"/>
          <w:lang w:eastAsia="uk-UA"/>
        </w:rPr>
      </w:pPr>
      <w:r w:rsidRPr="00040C2A">
        <w:rPr>
          <w:rFonts w:eastAsia="Calibri" w:cs="Times New Roman"/>
          <w:color w:val="000000"/>
          <w:kern w:val="24"/>
          <w:szCs w:val="28"/>
          <w:lang w:eastAsia="uk-UA"/>
        </w:rPr>
        <w:t xml:space="preserve">Текстовий процесор (5 год.) </w:t>
      </w:r>
    </w:p>
    <w:p w:rsidR="00040C2A" w:rsidRPr="00040C2A" w:rsidRDefault="00040C2A" w:rsidP="00040C2A">
      <w:pPr>
        <w:numPr>
          <w:ilvl w:val="0"/>
          <w:numId w:val="1"/>
        </w:numPr>
        <w:spacing w:after="0" w:line="240" w:lineRule="auto"/>
        <w:ind w:firstLine="660"/>
        <w:jc w:val="both"/>
        <w:rPr>
          <w:rFonts w:eastAsia="Calibri" w:cs="Times New Roman"/>
          <w:szCs w:val="28"/>
          <w:lang w:eastAsia="uk-UA"/>
        </w:rPr>
      </w:pPr>
      <w:r w:rsidRPr="00040C2A">
        <w:rPr>
          <w:rFonts w:eastAsia="Calibri" w:cs="Times New Roman"/>
          <w:color w:val="000000"/>
          <w:kern w:val="24"/>
          <w:szCs w:val="28"/>
          <w:lang w:eastAsia="uk-UA"/>
        </w:rPr>
        <w:t xml:space="preserve">Алгоритми і програми. (12 год.) </w:t>
      </w:r>
    </w:p>
    <w:p w:rsidR="00040C2A" w:rsidRPr="00040C2A" w:rsidRDefault="00040C2A" w:rsidP="00040C2A">
      <w:pPr>
        <w:numPr>
          <w:ilvl w:val="0"/>
          <w:numId w:val="1"/>
        </w:numPr>
        <w:spacing w:after="0" w:line="240" w:lineRule="auto"/>
        <w:ind w:firstLine="660"/>
        <w:jc w:val="both"/>
        <w:rPr>
          <w:rFonts w:eastAsia="Calibri" w:cs="Times New Roman"/>
          <w:szCs w:val="28"/>
          <w:lang w:eastAsia="uk-UA"/>
        </w:rPr>
      </w:pPr>
      <w:r w:rsidRPr="00040C2A">
        <w:rPr>
          <w:rFonts w:eastAsia="Calibri" w:cs="Times New Roman"/>
          <w:color w:val="000000"/>
          <w:kern w:val="24"/>
          <w:szCs w:val="28"/>
          <w:lang w:eastAsia="uk-UA"/>
        </w:rPr>
        <w:t xml:space="preserve">Проектна діяльність (4 год.) </w:t>
      </w:r>
    </w:p>
    <w:p w:rsidR="00040C2A" w:rsidRPr="00040C2A" w:rsidRDefault="00040C2A" w:rsidP="00040C2A">
      <w:pPr>
        <w:numPr>
          <w:ilvl w:val="0"/>
          <w:numId w:val="1"/>
        </w:numPr>
        <w:spacing w:after="0" w:line="240" w:lineRule="auto"/>
        <w:ind w:firstLine="660"/>
        <w:jc w:val="both"/>
        <w:rPr>
          <w:rFonts w:eastAsia="Calibri" w:cs="Times New Roman"/>
          <w:szCs w:val="28"/>
          <w:lang w:eastAsia="uk-UA"/>
        </w:rPr>
      </w:pPr>
      <w:r w:rsidRPr="00040C2A">
        <w:rPr>
          <w:rFonts w:eastAsia="Calibri" w:cs="Times New Roman"/>
          <w:bCs/>
          <w:color w:val="000000"/>
          <w:kern w:val="24"/>
          <w:szCs w:val="28"/>
          <w:lang w:eastAsia="uk-UA"/>
        </w:rPr>
        <w:t>Резерв (4 год.)</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sidRPr="00040C2A">
        <w:rPr>
          <w:rFonts w:eastAsia="Calibri" w:cs="Times New Roman"/>
          <w:i/>
          <w:szCs w:val="28"/>
        </w:rPr>
        <w:t>Перший рівень</w:t>
      </w:r>
      <w:r w:rsidRPr="00040C2A">
        <w:rPr>
          <w:rFonts w:eastAsia="Calibri" w:cs="Times New Roman"/>
          <w:szCs w:val="28"/>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noProof/>
          <w:sz w:val="22"/>
          <w:lang w:eastAsia="uk-UA"/>
        </w:rPr>
        <w:lastRenderedPageBreak/>
        <w:drawing>
          <wp:anchor distT="0" distB="0" distL="114300" distR="114300" simplePos="0" relativeHeight="251660288" behindDoc="0" locked="0" layoutInCell="1" allowOverlap="1" wp14:anchorId="625CF45F" wp14:editId="2317D0C2">
            <wp:simplePos x="0" y="0"/>
            <wp:positionH relativeFrom="column">
              <wp:posOffset>766445</wp:posOffset>
            </wp:positionH>
            <wp:positionV relativeFrom="paragraph">
              <wp:posOffset>2616835</wp:posOffset>
            </wp:positionV>
            <wp:extent cx="4427855" cy="3296285"/>
            <wp:effectExtent l="19050" t="19050" r="0" b="0"/>
            <wp:wrapTopAndBottom/>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14:sizeRelH relativeFrom="page">
              <wp14:pctWidth>0</wp14:pctWidth>
            </wp14:sizeRelH>
            <wp14:sizeRelV relativeFrom="page">
              <wp14:pctHeight>0</wp14:pctHeight>
            </wp14:sizeRelV>
          </wp:anchor>
        </w:drawing>
      </w:r>
      <w:r w:rsidRPr="00040C2A">
        <w:rPr>
          <w:rFonts w:eastAsia="Calibri" w:cs="Times New Roman"/>
          <w:szCs w:val="28"/>
        </w:rPr>
        <w:t xml:space="preserve">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Зокрема, у 5 класі зміст навчання має таку логіку:</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Змістові лінії, виокремлені в навчальній програмі, протягом навчання мають відображатися наскрізно, як це показано на рис.1 для навчання інформатики в 5-7-х класах.</w:t>
      </w:r>
    </w:p>
    <w:p w:rsidR="00040C2A" w:rsidRPr="00040C2A" w:rsidRDefault="00040C2A" w:rsidP="00040C2A">
      <w:pPr>
        <w:spacing w:after="0" w:line="240" w:lineRule="auto"/>
        <w:ind w:firstLine="660"/>
        <w:jc w:val="center"/>
        <w:rPr>
          <w:rFonts w:eastAsia="Calibri" w:cs="Times New Roman"/>
          <w:szCs w:val="28"/>
        </w:rPr>
      </w:pPr>
      <w:r w:rsidRPr="00040C2A">
        <w:rPr>
          <w:rFonts w:eastAsia="Calibri" w:cs="Times New Roman"/>
          <w:noProof/>
          <w:sz w:val="22"/>
          <w:lang w:eastAsia="uk-UA"/>
        </w:rPr>
        <w:lastRenderedPageBreak/>
        <w:drawing>
          <wp:anchor distT="0" distB="0" distL="114300" distR="114300" simplePos="0" relativeHeight="251659264" behindDoc="0" locked="0" layoutInCell="1" allowOverlap="1" wp14:anchorId="63B059B2" wp14:editId="7F6DFCD8">
            <wp:simplePos x="0" y="0"/>
            <wp:positionH relativeFrom="column">
              <wp:posOffset>0</wp:posOffset>
            </wp:positionH>
            <wp:positionV relativeFrom="paragraph">
              <wp:posOffset>16510</wp:posOffset>
            </wp:positionV>
            <wp:extent cx="6292215" cy="4247515"/>
            <wp:effectExtent l="0" t="0" r="0" b="0"/>
            <wp:wrapTopAndBottom/>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2215" cy="424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2A">
        <w:rPr>
          <w:rFonts w:eastAsia="Calibri" w:cs="Times New Roman"/>
          <w:szCs w:val="28"/>
        </w:rPr>
        <w:t>Рис.1. Переважне відображення змістових ліній навчання у темах</w:t>
      </w:r>
    </w:p>
    <w:p w:rsidR="00040C2A" w:rsidRPr="00040C2A" w:rsidRDefault="00040C2A" w:rsidP="00040C2A">
      <w:pPr>
        <w:spacing w:after="0" w:line="240" w:lineRule="auto"/>
        <w:ind w:firstLine="660"/>
        <w:rPr>
          <w:rFonts w:eastAsia="Calibri" w:cs="Times New Roman"/>
          <w:szCs w:val="28"/>
        </w:rPr>
      </w:pP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040C2A" w:rsidRPr="00040C2A" w:rsidRDefault="00040C2A" w:rsidP="00040C2A">
      <w:pPr>
        <w:spacing w:after="0" w:line="240" w:lineRule="auto"/>
        <w:ind w:firstLine="660"/>
        <w:jc w:val="center"/>
        <w:rPr>
          <w:rFonts w:eastAsia="Calibri" w:cs="Times New Roman"/>
          <w:szCs w:val="28"/>
        </w:rPr>
      </w:pPr>
      <w:r w:rsidRPr="00040C2A">
        <w:rPr>
          <w:rFonts w:eastAsia="Calibri" w:cs="Times New Roman"/>
          <w:noProof/>
          <w:sz w:val="22"/>
          <w:lang w:eastAsia="uk-UA"/>
        </w:rPr>
        <mc:AlternateContent>
          <mc:Choice Requires="wpg">
            <w:drawing>
              <wp:inline distT="0" distB="0" distL="0" distR="0" wp14:anchorId="3989DBFC" wp14:editId="78C93393">
                <wp:extent cx="5163820" cy="2509520"/>
                <wp:effectExtent l="0" t="0" r="0" b="5080"/>
                <wp:docPr id="13" name="Групувати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509520"/>
                          <a:chOff x="2111" y="10908"/>
                          <a:chExt cx="7909" cy="4931"/>
                        </a:xfrm>
                      </wpg:grpSpPr>
                      <wps:wsp>
                        <wps:cNvPr id="14" name="Rectangle 5"/>
                        <wps:cNvSpPr>
                          <a:spLocks noChangeArrowheads="1"/>
                        </wps:cNvSpPr>
                        <wps:spPr bwMode="auto">
                          <a:xfrm>
                            <a:off x="2111" y="10908"/>
                            <a:ext cx="3846" cy="3117"/>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6"/>
                        <wps:cNvSpPr>
                          <a:spLocks noChangeArrowheads="1"/>
                        </wps:cNvSpPr>
                        <wps:spPr bwMode="auto">
                          <a:xfrm>
                            <a:off x="2663" y="13512"/>
                            <a:ext cx="2861" cy="1440"/>
                          </a:xfrm>
                          <a:prstGeom prst="triangle">
                            <a:avLst>
                              <a:gd name="adj" fmla="val 50000"/>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2443" y="11125"/>
                            <a:ext cx="3156"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C2A" w:rsidRDefault="00040C2A" w:rsidP="00040C2A">
                              <w:r w:rsidRPr="00185A45">
                                <w:rPr>
                                  <w:b/>
                                </w:rPr>
                                <w:t>ПРОГРАМА</w:t>
                              </w:r>
                              <w:r>
                                <w:tab/>
                              </w:r>
                              <w:r>
                                <w:tab/>
                                <w:t>_</w:t>
                              </w:r>
                              <w:r>
                                <w:sym w:font="Wingdings" w:char="F0A8"/>
                              </w:r>
                              <w:r>
                                <w:sym w:font="Wingdings" w:char="F078"/>
                              </w:r>
                            </w:p>
                            <w:p w:rsidR="00040C2A" w:rsidRDefault="00040C2A" w:rsidP="00040C2A"/>
                          </w:txbxContent>
                        </wps:txbx>
                        <wps:bodyPr rot="0" vert="horz" wrap="square" lIns="91440" tIns="45720" rIns="91440" bIns="45720" anchor="t" anchorCtr="0" upright="1">
                          <a:noAutofit/>
                        </wps:bodyPr>
                      </wps:wsp>
                      <wps:wsp>
                        <wps:cNvPr id="17" name="AutoShape 8"/>
                        <wps:cNvSpPr>
                          <a:spLocks noChangeArrowheads="1"/>
                        </wps:cNvSpPr>
                        <wps:spPr bwMode="auto">
                          <a:xfrm>
                            <a:off x="2860" y="11599"/>
                            <a:ext cx="2427" cy="1913"/>
                          </a:xfrm>
                          <a:prstGeom prst="foldedCorner">
                            <a:avLst>
                              <a:gd name="adj" fmla="val 12500"/>
                            </a:avLst>
                          </a:prstGeom>
                          <a:solidFill>
                            <a:srgbClr val="FFFFFF"/>
                          </a:solidFill>
                          <a:ln w="9525">
                            <a:solidFill>
                              <a:srgbClr val="000000"/>
                            </a:solidFill>
                            <a:round/>
                            <a:headEnd/>
                            <a:tailEnd/>
                          </a:ln>
                        </wps:spPr>
                        <wps:txbx>
                          <w:txbxContent>
                            <w:p w:rsidR="00040C2A" w:rsidRPr="00185A45" w:rsidRDefault="00040C2A" w:rsidP="00040C2A">
                              <w:pPr>
                                <w:jc w:val="center"/>
                                <w:rPr>
                                  <w:b/>
                                </w:rPr>
                              </w:pPr>
                              <w:r w:rsidRPr="00185A45">
                                <w:rPr>
                                  <w:b/>
                                </w:rPr>
                                <w:t>ДАНІ</w:t>
                              </w:r>
                            </w:p>
                          </w:txbxContent>
                        </wps:txbx>
                        <wps:bodyPr rot="0" vert="horz" wrap="square" lIns="91440" tIns="45720" rIns="91440" bIns="45720" anchor="t" anchorCtr="0" upright="1">
                          <a:noAutofit/>
                        </wps:bodyPr>
                      </wps:wsp>
                      <wps:wsp>
                        <wps:cNvPr id="18" name="AutoShape 9"/>
                        <wps:cNvSpPr>
                          <a:spLocks noChangeArrowheads="1"/>
                        </wps:cNvSpPr>
                        <wps:spPr bwMode="auto">
                          <a:xfrm>
                            <a:off x="6667" y="10908"/>
                            <a:ext cx="3097" cy="1125"/>
                          </a:xfrm>
                          <a:prstGeom prst="wedgeRoundRectCallout">
                            <a:avLst>
                              <a:gd name="adj1" fmla="val -119583"/>
                              <a:gd name="adj2" fmla="val 29731"/>
                              <a:gd name="adj3" fmla="val 16667"/>
                            </a:avLst>
                          </a:prstGeom>
                          <a:solidFill>
                            <a:srgbClr val="FFFFFF"/>
                          </a:solidFill>
                          <a:ln w="9525">
                            <a:solidFill>
                              <a:srgbClr val="000000"/>
                            </a:solidFill>
                            <a:miter lim="800000"/>
                            <a:headEnd/>
                            <a:tailEnd/>
                          </a:ln>
                        </wps:spPr>
                        <wps:txbx>
                          <w:txbxContent>
                            <w:p w:rsidR="00040C2A" w:rsidRPr="008A1210" w:rsidRDefault="00040C2A" w:rsidP="00040C2A">
                              <w:pPr>
                                <w:jc w:val="center"/>
                                <w:rPr>
                                  <w:b/>
                                </w:rPr>
                              </w:pPr>
                              <w:r w:rsidRPr="008A1210">
                                <w:rPr>
                                  <w:b/>
                                </w:rPr>
                                <w:t>Які дії можна виконати?</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7792" y="12467"/>
                            <a:ext cx="907" cy="1361"/>
                          </a:xfrm>
                          <a:prstGeom prst="downArrow">
                            <a:avLst>
                              <a:gd name="adj1" fmla="val 50000"/>
                              <a:gd name="adj2" fmla="val 375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Text Box 11"/>
                        <wps:cNvSpPr txBox="1">
                          <a:spLocks noChangeArrowheads="1"/>
                        </wps:cNvSpPr>
                        <wps:spPr bwMode="auto">
                          <a:xfrm>
                            <a:off x="6667" y="14025"/>
                            <a:ext cx="3353" cy="1814"/>
                          </a:xfrm>
                          <a:prstGeom prst="rect">
                            <a:avLst/>
                          </a:prstGeom>
                          <a:solidFill>
                            <a:srgbClr val="FFFFFF"/>
                          </a:solidFill>
                          <a:ln w="9525">
                            <a:solidFill>
                              <a:srgbClr val="000000"/>
                            </a:solidFill>
                            <a:miter lim="800000"/>
                            <a:headEnd/>
                            <a:tailEnd/>
                          </a:ln>
                        </wps:spPr>
                        <wps:txbx>
                          <w:txbxContent>
                            <w:p w:rsidR="00040C2A" w:rsidRPr="00185A45" w:rsidRDefault="00040C2A" w:rsidP="00040C2A">
                              <w:r w:rsidRPr="00185A45">
                                <w:rPr>
                                  <w:b/>
                                </w:rPr>
                                <w:t>Редагувати</w:t>
                              </w:r>
                              <w:r w:rsidRPr="00185A45">
                                <w:t xml:space="preserve"> (змінювати зміст)</w:t>
                              </w:r>
                            </w:p>
                            <w:p w:rsidR="00040C2A" w:rsidRPr="00185A45" w:rsidRDefault="00040C2A" w:rsidP="00040C2A">
                              <w:r w:rsidRPr="00185A45">
                                <w:rPr>
                                  <w:b/>
                                </w:rPr>
                                <w:t>Форматувати</w:t>
                              </w:r>
                              <w:r w:rsidRPr="00185A45">
                                <w:t xml:space="preserve"> (змінювати вигляд)</w:t>
                              </w:r>
                            </w:p>
                            <w:p w:rsidR="00040C2A" w:rsidRPr="008A1210" w:rsidRDefault="00040C2A" w:rsidP="00040C2A">
                              <w:pPr>
                                <w:rPr>
                                  <w:b/>
                                </w:rPr>
                              </w:pPr>
                              <w:r w:rsidRPr="00185A45">
                                <w:rPr>
                                  <w:b/>
                                </w:rPr>
                                <w:t>Зберігати</w:t>
                              </w:r>
                              <w:r>
                                <w:rPr>
                                  <w:b/>
                                </w:rPr>
                                <w:t xml:space="preserve"> </w:t>
                              </w:r>
                            </w:p>
                          </w:txbxContent>
                        </wps:txbx>
                        <wps:bodyPr rot="0" vert="horz" wrap="square" lIns="91440" tIns="45720" rIns="91440" bIns="45720" anchor="t" anchorCtr="0" upright="1">
                          <a:noAutofit/>
                        </wps:bodyPr>
                      </wps:wsp>
                    </wpg:wgp>
                  </a:graphicData>
                </a:graphic>
              </wp:inline>
            </w:drawing>
          </mc:Choice>
          <mc:Fallback>
            <w:pict>
              <v:group w14:anchorId="3989DBFC" id="Групувати 13"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">
                <v:rect id="Rectangle 5" o:spid="_x0000_s1027" style="position:absolute;left:2111;top:10908;width:3846;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fRcEA&#10;AADbAAAADwAAAGRycy9kb3ducmV2LnhtbERP32vCMBB+F/Y/hBvsTdOpuNo1laEMRMEx596P5taW&#10;NZeSRNv994sg+HYf38/LV4NpxYWcbywreJ4kIIhLqxuuFJy+3scpCB+QNbaWScEfeVgVD6McM217&#10;/qTLMVQihrDPUEEdQpdJ6cuaDPqJ7Ygj92OdwRChq6R22Mdw08ppkiykwYZjQ40drWsqf49no+Cw&#10;0evdizTnj1nv9psmTb+XVCr19Di8vYIINIS7+Obe6jh/Dtdf4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H0XBAAAA2wAAAA8AAAAAAAAAAAAAAAAAmAIAAGRycy9kb3du&#10;cmV2LnhtbFBLBQYAAAAABAAEAPUAAACGAw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7/8IA&#10;AADbAAAADwAAAGRycy9kb3ducmV2LnhtbERPTWvCQBC9F/wPywje6iaCpkRXKcGCeKnaFjwO2TEb&#10;mp0N2a2m/npXELzN433OYtXbRpyp87VjBek4AUFcOl1zpeD76+P1DYQPyBobx6TgnzysloOXBeba&#10;XXhP50OoRAxhn6MCE0KbS+lLQxb92LXEkTu5zmKIsKuk7vASw20jJ0kykxZrjg0GWyoMlb+HP6vA&#10;7vF03RVX+bkutqmZZT/ZMUuVGg379zm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v/wgAAANsAAAAPAAAAAAAAAAAAAAAAAJgCAABkcnMvZG93&#10;bnJldi54bWxQSwUGAAAAAAQABAD1AAAAhwMAAAAA&#10;" fillcolor="#548dd4" stroked="f"/>
                <v:rect id="Rectangle 7" o:spid="_x0000_s1029" style="position:absolute;left:2443;top:11125;width:315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040C2A" w:rsidRDefault="00040C2A" w:rsidP="00040C2A">
                        <w:r w:rsidRPr="00185A45">
                          <w:rPr>
                            <w:b/>
                          </w:rPr>
                          <w:t>ПРОГРАМА</w:t>
                        </w:r>
                        <w:r>
                          <w:tab/>
                        </w:r>
                        <w:r>
                          <w:tab/>
                          <w:t>_</w:t>
                        </w:r>
                        <w:r>
                          <w:sym w:font="Wingdings" w:char="F0A8"/>
                        </w:r>
                        <w:r>
                          <w:sym w:font="Wingdings" w:char="F078"/>
                        </w:r>
                      </w:p>
                      <w:p w:rsidR="00040C2A" w:rsidRDefault="00040C2A" w:rsidP="00040C2A"/>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040C2A" w:rsidRPr="00185A45" w:rsidRDefault="00040C2A" w:rsidP="00040C2A">
                        <w:pPr>
                          <w:jc w:val="center"/>
                          <w:rPr>
                            <w:b/>
                          </w:rPr>
                        </w:pPr>
                        <w:r w:rsidRPr="00185A45">
                          <w:rPr>
                            <w:b/>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ypcQA&#10;AADbAAAADwAAAGRycy9kb3ducmV2LnhtbESP3WoCQQyF7wt9hyEFb0qdVVBk6yhSsFW88acPEHbS&#10;3aUzmWUn6vbtm4tC7xLOyTlflushBnOjPreJHUzGBRjiKvmWawefl+3LAkwWZI8hMTn4oQzr1ePD&#10;Ekuf7nyi21lqoyGcS3TQiHSltblqKGIep45Yta/URxRd+9r6Hu8aHoOdFsXcRmxZGxrs6K2h6vt8&#10;jQ7ew/6wWdT75zjDY9jNtnLoPsS50dOweQUjNMi/+e965x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cqXEAAAA2wAAAA8AAAAAAAAAAAAAAAAAmAIAAGRycy9k&#10;b3ducmV2LnhtbFBLBQYAAAAABAAEAPUAAACJAwAAAAA=&#10;" adj="-15030,17222">
                  <v:textbox>
                    <w:txbxContent>
                      <w:p w:rsidR="00040C2A" w:rsidRPr="008A1210" w:rsidRDefault="00040C2A" w:rsidP="00040C2A">
                        <w:pPr>
                          <w:jc w:val="center"/>
                          <w:rPr>
                            <w:b/>
                          </w:rPr>
                        </w:pPr>
                        <w:r w:rsidRPr="008A1210">
                          <w:rPr>
                            <w:b/>
                          </w:rPr>
                          <w:t>Які дії можна виконати?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40C2A" w:rsidRPr="00185A45" w:rsidRDefault="00040C2A" w:rsidP="00040C2A">
                        <w:r w:rsidRPr="00185A45">
                          <w:rPr>
                            <w:b/>
                          </w:rPr>
                          <w:t>Редагувати</w:t>
                        </w:r>
                        <w:r w:rsidRPr="00185A45">
                          <w:t xml:space="preserve"> (змінювати зміст)</w:t>
                        </w:r>
                      </w:p>
                      <w:p w:rsidR="00040C2A" w:rsidRPr="00185A45" w:rsidRDefault="00040C2A" w:rsidP="00040C2A">
                        <w:r w:rsidRPr="00185A45">
                          <w:rPr>
                            <w:b/>
                          </w:rPr>
                          <w:t>Форматувати</w:t>
                        </w:r>
                        <w:r w:rsidRPr="00185A45">
                          <w:t xml:space="preserve"> (змінювати вигляд)</w:t>
                        </w:r>
                      </w:p>
                      <w:p w:rsidR="00040C2A" w:rsidRPr="008A1210" w:rsidRDefault="00040C2A" w:rsidP="00040C2A">
                        <w:pPr>
                          <w:rPr>
                            <w:b/>
                          </w:rPr>
                        </w:pPr>
                        <w:r w:rsidRPr="00185A45">
                          <w:rPr>
                            <w:b/>
                          </w:rPr>
                          <w:t>Зберігати</w:t>
                        </w:r>
                        <w:r>
                          <w:rPr>
                            <w:b/>
                          </w:rPr>
                          <w:t xml:space="preserve"> </w:t>
                        </w:r>
                      </w:p>
                    </w:txbxContent>
                  </v:textbox>
                </v:shape>
                <w10:anchorlock/>
              </v:group>
            </w:pict>
          </mc:Fallback>
        </mc:AlternateContent>
      </w:r>
    </w:p>
    <w:p w:rsidR="00040C2A" w:rsidRPr="00040C2A" w:rsidRDefault="00040C2A" w:rsidP="00040C2A">
      <w:pPr>
        <w:spacing w:after="0" w:line="240" w:lineRule="auto"/>
        <w:ind w:firstLine="660"/>
        <w:jc w:val="center"/>
        <w:rPr>
          <w:rFonts w:eastAsia="Calibri" w:cs="Times New Roman"/>
          <w:szCs w:val="28"/>
        </w:rPr>
      </w:pPr>
      <w:r w:rsidRPr="00040C2A">
        <w:rPr>
          <w:rFonts w:eastAsia="Calibri" w:cs="Times New Roman"/>
          <w:szCs w:val="28"/>
        </w:rPr>
        <w:t>Рис.2. Приклад побудови системи запитань</w:t>
      </w:r>
    </w:p>
    <w:p w:rsidR="00040C2A" w:rsidRPr="00040C2A" w:rsidRDefault="00040C2A" w:rsidP="00040C2A">
      <w:pPr>
        <w:spacing w:after="0" w:line="240" w:lineRule="auto"/>
        <w:ind w:firstLine="660"/>
        <w:jc w:val="center"/>
        <w:rPr>
          <w:rFonts w:eastAsia="Calibri" w:cs="Times New Roman"/>
          <w:szCs w:val="28"/>
        </w:rPr>
      </w:pPr>
      <w:r w:rsidRPr="00040C2A">
        <w:rPr>
          <w:rFonts w:eastAsia="Calibri" w:cs="Times New Roman"/>
          <w:noProof/>
          <w:szCs w:val="28"/>
          <w:lang w:eastAsia="uk-UA"/>
        </w:rPr>
        <w:lastRenderedPageBreak/>
        <w:drawing>
          <wp:inline distT="0" distB="0" distL="0" distR="0" wp14:anchorId="59CC9738" wp14:editId="18D23343">
            <wp:extent cx="4152900" cy="3257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3257550"/>
                    </a:xfrm>
                    <a:prstGeom prst="rect">
                      <a:avLst/>
                    </a:prstGeom>
                    <a:noFill/>
                    <a:ln>
                      <a:noFill/>
                    </a:ln>
                  </pic:spPr>
                </pic:pic>
              </a:graphicData>
            </a:graphic>
          </wp:inline>
        </w:drawing>
      </w:r>
    </w:p>
    <w:p w:rsidR="00040C2A" w:rsidRPr="00040C2A" w:rsidRDefault="00040C2A" w:rsidP="00040C2A">
      <w:pPr>
        <w:spacing w:after="0" w:line="240" w:lineRule="auto"/>
        <w:ind w:firstLine="660"/>
        <w:jc w:val="center"/>
        <w:rPr>
          <w:rFonts w:eastAsia="Calibri" w:cs="Times New Roman"/>
          <w:szCs w:val="28"/>
        </w:rPr>
      </w:pPr>
      <w:r w:rsidRPr="00040C2A">
        <w:rPr>
          <w:rFonts w:eastAsia="Calibri" w:cs="Times New Roman"/>
          <w:szCs w:val="28"/>
        </w:rPr>
        <w:t>Рис.3. Орієнтовний вигляд частини результатів діяльності</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Поданий приклад демонструє застосування одного з можливих методів навчання, у яких учитель виступає не носієм знань, а тільки організовує процес їх самостійного здобуття, спрямовує й координує навчально-пізнавальну діяльність, знаходячись у постійному діалозі з учнями. </w:t>
      </w:r>
    </w:p>
    <w:p w:rsidR="00040C2A" w:rsidRPr="00040C2A" w:rsidRDefault="00040C2A" w:rsidP="00040C2A">
      <w:pPr>
        <w:spacing w:after="0" w:line="240" w:lineRule="auto"/>
        <w:ind w:firstLine="660"/>
        <w:jc w:val="both"/>
        <w:rPr>
          <w:rFonts w:eastAsia="Calibri" w:cs="Times New Roman"/>
          <w:bCs/>
          <w:i/>
          <w:szCs w:val="28"/>
        </w:rPr>
      </w:pPr>
      <w:r w:rsidRPr="00040C2A">
        <w:rPr>
          <w:rFonts w:eastAsia="Calibri" w:cs="Times New Roman"/>
          <w:bCs/>
          <w:szCs w:val="28"/>
        </w:rPr>
        <w:t xml:space="preserve">У додатку до навчальної програми подано орієнтовний перелік базових компонентів компетентнісних задач, які можна закладати у зміст задач. Наприклад, у додатку до розділу "Комп’ютерні мережеві технології" у 5 класі зазначено: </w:t>
      </w:r>
      <w:r w:rsidRPr="00040C2A">
        <w:rPr>
          <w:rFonts w:eastAsia="Calibri" w:cs="Times New Roman"/>
          <w:szCs w:val="28"/>
        </w:rPr>
        <w:t xml:space="preserve">"знайти відомості в Інтернеті, порівняти їх зміст на різних веб-ресурсах та сформулювати відповідь на поставлене запитання", </w:t>
      </w:r>
      <w:r w:rsidRPr="00040C2A">
        <w:rPr>
          <w:rFonts w:eastAsia="Calibri" w:cs="Times New Roman"/>
          <w:bCs/>
          <w:szCs w:val="28"/>
        </w:rPr>
        <w:t xml:space="preserve">а складена компетентнісна задача може бути такою: </w:t>
      </w:r>
      <w:r w:rsidRPr="00040C2A">
        <w:rPr>
          <w:rFonts w:eastAsia="Calibri" w:cs="Times New Roman"/>
          <w:bCs/>
          <w:i/>
          <w:szCs w:val="28"/>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040C2A" w:rsidRPr="00040C2A" w:rsidRDefault="00040C2A" w:rsidP="00040C2A">
      <w:pPr>
        <w:spacing w:after="0" w:line="240" w:lineRule="auto"/>
        <w:ind w:firstLine="660"/>
        <w:jc w:val="both"/>
        <w:rPr>
          <w:rFonts w:eastAsia="Calibri" w:cs="Times New Roman"/>
          <w:bCs/>
          <w:szCs w:val="28"/>
        </w:rPr>
      </w:pPr>
      <w:r w:rsidRPr="00040C2A">
        <w:rPr>
          <w:rFonts w:eastAsia="Calibri" w:cs="Times New Roman"/>
          <w:bCs/>
          <w:szCs w:val="28"/>
        </w:rPr>
        <w:t>У змісті наведеної задачі передбачено формування не тільки предметних компетентностей, а й розвиток критичного мислення, розвиток уміння 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У 5 класі рекомендується використовувати навчально-імітаційні середовища програмування, такі як Scratch, а також онлайнові середовища code.org, https://blockly-games.appspot.com/ та інші.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оптимальною для розв’язання певної задачі. Продовження формування цих </w:t>
      </w:r>
      <w:r w:rsidRPr="00040C2A">
        <w:rPr>
          <w:rFonts w:eastAsia="Calibri" w:cs="Times New Roman"/>
          <w:szCs w:val="28"/>
        </w:rPr>
        <w:lastRenderedPageBreak/>
        <w:t xml:space="preserve">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Відмінність оновленої навчальної програми від попередніх полягає також у тому, що практичні роботи, як окремі найменовані та пронумеровані види діяльності у ній, не зазначені, оскільки виконання практичної роботи за комп’ютером має відбуватися на кожному уроці.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Оцінювання кожної практичної роботи не обов‘язкове, але все ж таки мінімальна рекомендована </w:t>
      </w:r>
      <w:r w:rsidRPr="00040C2A">
        <w:rPr>
          <w:rFonts w:eastAsia="Calibri" w:cs="Times New Roman"/>
          <w:color w:val="000000"/>
          <w:szCs w:val="28"/>
        </w:rPr>
        <w:t>кількість оцінюваних практичних</w:t>
      </w:r>
      <w:r w:rsidRPr="00040C2A">
        <w:rPr>
          <w:rFonts w:eastAsia="Calibri" w:cs="Times New Roman"/>
          <w:szCs w:val="28"/>
        </w:rPr>
        <w:t xml:space="preserve"> робіт за темами виглядає так, як показано в таблиці.</w:t>
      </w:r>
    </w:p>
    <w:p w:rsidR="00040C2A" w:rsidRPr="00040C2A" w:rsidRDefault="00040C2A" w:rsidP="00040C2A">
      <w:pPr>
        <w:spacing w:after="0" w:line="240" w:lineRule="auto"/>
        <w:ind w:firstLine="660"/>
        <w:jc w:val="center"/>
        <w:rPr>
          <w:rFonts w:eastAsia="Calibri" w:cs="Times New Roman"/>
          <w:b/>
          <w:i/>
          <w:szCs w:val="28"/>
        </w:rPr>
      </w:pPr>
      <w:r w:rsidRPr="00040C2A">
        <w:rPr>
          <w:rFonts w:eastAsia="Calibri" w:cs="Times New Roman"/>
          <w:b/>
          <w:i/>
          <w:szCs w:val="28"/>
        </w:rPr>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4"/>
        <w:gridCol w:w="2055"/>
      </w:tblGrid>
      <w:tr w:rsidR="00040C2A" w:rsidRPr="00040C2A" w:rsidTr="006651D5">
        <w:tc>
          <w:tcPr>
            <w:tcW w:w="8045" w:type="dxa"/>
            <w:vAlign w:val="center"/>
          </w:tcPr>
          <w:p w:rsidR="00040C2A" w:rsidRPr="00040C2A" w:rsidRDefault="00040C2A" w:rsidP="00040C2A">
            <w:pPr>
              <w:keepNext/>
              <w:spacing w:after="0" w:line="240" w:lineRule="auto"/>
              <w:ind w:firstLine="660"/>
              <w:jc w:val="center"/>
              <w:outlineLvl w:val="0"/>
              <w:rPr>
                <w:rFonts w:eastAsia="Times New Roman" w:cs="Times New Roman"/>
                <w:bCs/>
                <w:szCs w:val="28"/>
              </w:rPr>
            </w:pPr>
            <w:r w:rsidRPr="00040C2A">
              <w:rPr>
                <w:rFonts w:eastAsia="Times New Roman" w:cs="Times New Roman"/>
                <w:bCs/>
                <w:szCs w:val="28"/>
              </w:rPr>
              <w:t>Тема</w:t>
            </w:r>
          </w:p>
        </w:tc>
        <w:tc>
          <w:tcPr>
            <w:tcW w:w="2092" w:type="dxa"/>
          </w:tcPr>
          <w:p w:rsidR="00040C2A" w:rsidRPr="00040C2A" w:rsidRDefault="00040C2A" w:rsidP="00040C2A">
            <w:pPr>
              <w:keepNext/>
              <w:spacing w:after="0" w:line="240" w:lineRule="auto"/>
              <w:jc w:val="center"/>
              <w:outlineLvl w:val="0"/>
              <w:rPr>
                <w:rFonts w:eastAsia="Times New Roman" w:cs="Times New Roman"/>
                <w:bCs/>
                <w:szCs w:val="28"/>
              </w:rPr>
            </w:pPr>
            <w:r w:rsidRPr="00040C2A">
              <w:rPr>
                <w:rFonts w:eastAsia="Times New Roman" w:cs="Times New Roman"/>
                <w:bCs/>
                <w:szCs w:val="28"/>
              </w:rPr>
              <w:t>Кількість практичних робіт</w:t>
            </w:r>
          </w:p>
        </w:tc>
      </w:tr>
      <w:tr w:rsidR="00040C2A" w:rsidRPr="00040C2A" w:rsidTr="006651D5">
        <w:tc>
          <w:tcPr>
            <w:tcW w:w="8045" w:type="dxa"/>
          </w:tcPr>
          <w:p w:rsidR="00040C2A" w:rsidRPr="00040C2A" w:rsidRDefault="00040C2A" w:rsidP="00040C2A">
            <w:pPr>
              <w:keepNext/>
              <w:spacing w:after="0" w:line="240" w:lineRule="auto"/>
              <w:outlineLvl w:val="0"/>
              <w:rPr>
                <w:rFonts w:eastAsia="Times New Roman" w:cs="Times New Roman"/>
                <w:bCs/>
                <w:szCs w:val="28"/>
              </w:rPr>
            </w:pPr>
            <w:r w:rsidRPr="00040C2A">
              <w:rPr>
                <w:rFonts w:eastAsia="Times New Roman" w:cs="Times New Roman"/>
                <w:bCs/>
                <w:szCs w:val="28"/>
              </w:rPr>
              <w:t>Інформаційні процеси. Комп’ютер як засіб реалізації інформаційних процесів</w:t>
            </w:r>
          </w:p>
        </w:tc>
        <w:tc>
          <w:tcPr>
            <w:tcW w:w="2092" w:type="dxa"/>
          </w:tcPr>
          <w:p w:rsidR="00040C2A" w:rsidRPr="00040C2A" w:rsidRDefault="00040C2A" w:rsidP="00040C2A">
            <w:pPr>
              <w:keepNext/>
              <w:spacing w:after="0" w:line="240" w:lineRule="auto"/>
              <w:jc w:val="center"/>
              <w:outlineLvl w:val="0"/>
              <w:rPr>
                <w:rFonts w:eastAsia="Times New Roman" w:cs="Times New Roman"/>
                <w:bCs/>
                <w:szCs w:val="28"/>
              </w:rPr>
            </w:pPr>
            <w:r w:rsidRPr="00040C2A">
              <w:rPr>
                <w:rFonts w:eastAsia="Times New Roman" w:cs="Times New Roman"/>
                <w:bCs/>
                <w:szCs w:val="28"/>
              </w:rPr>
              <w:t>2</w:t>
            </w:r>
          </w:p>
        </w:tc>
      </w:tr>
      <w:tr w:rsidR="00040C2A" w:rsidRPr="00040C2A" w:rsidTr="006651D5">
        <w:tc>
          <w:tcPr>
            <w:tcW w:w="8045" w:type="dxa"/>
          </w:tcPr>
          <w:p w:rsidR="00040C2A" w:rsidRPr="00040C2A" w:rsidRDefault="00040C2A" w:rsidP="00040C2A">
            <w:pPr>
              <w:keepNext/>
              <w:spacing w:after="0" w:line="240" w:lineRule="auto"/>
              <w:jc w:val="both"/>
              <w:outlineLvl w:val="0"/>
              <w:rPr>
                <w:rFonts w:eastAsia="Times New Roman" w:cs="Times New Roman"/>
                <w:bCs/>
                <w:szCs w:val="28"/>
              </w:rPr>
            </w:pPr>
            <w:r w:rsidRPr="00040C2A">
              <w:rPr>
                <w:rFonts w:eastAsia="Times New Roman" w:cs="Times New Roman"/>
                <w:bCs/>
                <w:szCs w:val="28"/>
              </w:rPr>
              <w:t>Цифрові мережеві технології</w:t>
            </w:r>
          </w:p>
        </w:tc>
        <w:tc>
          <w:tcPr>
            <w:tcW w:w="2092" w:type="dxa"/>
          </w:tcPr>
          <w:p w:rsidR="00040C2A" w:rsidRPr="00040C2A" w:rsidRDefault="00040C2A" w:rsidP="00040C2A">
            <w:pPr>
              <w:keepNext/>
              <w:spacing w:after="0" w:line="240" w:lineRule="auto"/>
              <w:jc w:val="center"/>
              <w:outlineLvl w:val="0"/>
              <w:rPr>
                <w:rFonts w:eastAsia="Times New Roman" w:cs="Times New Roman"/>
                <w:bCs/>
                <w:szCs w:val="28"/>
              </w:rPr>
            </w:pPr>
            <w:r w:rsidRPr="00040C2A">
              <w:rPr>
                <w:rFonts w:eastAsia="Times New Roman" w:cs="Times New Roman"/>
                <w:bCs/>
                <w:szCs w:val="28"/>
              </w:rPr>
              <w:t>1</w:t>
            </w:r>
          </w:p>
        </w:tc>
      </w:tr>
      <w:tr w:rsidR="00040C2A" w:rsidRPr="00040C2A" w:rsidTr="006651D5">
        <w:tc>
          <w:tcPr>
            <w:tcW w:w="8045" w:type="dxa"/>
          </w:tcPr>
          <w:p w:rsidR="00040C2A" w:rsidRPr="00040C2A" w:rsidRDefault="00040C2A" w:rsidP="00040C2A">
            <w:pPr>
              <w:keepNext/>
              <w:spacing w:after="0" w:line="240" w:lineRule="auto"/>
              <w:jc w:val="both"/>
              <w:outlineLvl w:val="0"/>
              <w:rPr>
                <w:rFonts w:eastAsia="Times New Roman" w:cs="Times New Roman"/>
                <w:bCs/>
                <w:szCs w:val="28"/>
              </w:rPr>
            </w:pPr>
            <w:r w:rsidRPr="00040C2A">
              <w:rPr>
                <w:rFonts w:eastAsia="Times New Roman" w:cs="Times New Roman"/>
                <w:bCs/>
                <w:szCs w:val="28"/>
              </w:rPr>
              <w:t>Текстовий процесор</w:t>
            </w:r>
          </w:p>
        </w:tc>
        <w:tc>
          <w:tcPr>
            <w:tcW w:w="2092" w:type="dxa"/>
          </w:tcPr>
          <w:p w:rsidR="00040C2A" w:rsidRPr="00040C2A" w:rsidRDefault="00040C2A" w:rsidP="00040C2A">
            <w:pPr>
              <w:keepNext/>
              <w:spacing w:after="0" w:line="240" w:lineRule="auto"/>
              <w:jc w:val="center"/>
              <w:outlineLvl w:val="0"/>
              <w:rPr>
                <w:rFonts w:eastAsia="Times New Roman" w:cs="Times New Roman"/>
                <w:bCs/>
                <w:szCs w:val="28"/>
              </w:rPr>
            </w:pPr>
            <w:r w:rsidRPr="00040C2A">
              <w:rPr>
                <w:rFonts w:eastAsia="Times New Roman" w:cs="Times New Roman"/>
                <w:bCs/>
                <w:szCs w:val="28"/>
              </w:rPr>
              <w:t>2</w:t>
            </w:r>
          </w:p>
        </w:tc>
      </w:tr>
      <w:tr w:rsidR="00040C2A" w:rsidRPr="00040C2A" w:rsidTr="006651D5">
        <w:tc>
          <w:tcPr>
            <w:tcW w:w="8045" w:type="dxa"/>
          </w:tcPr>
          <w:p w:rsidR="00040C2A" w:rsidRPr="00040C2A" w:rsidRDefault="00040C2A" w:rsidP="00040C2A">
            <w:pPr>
              <w:keepNext/>
              <w:spacing w:after="0" w:line="240" w:lineRule="auto"/>
              <w:jc w:val="both"/>
              <w:outlineLvl w:val="0"/>
              <w:rPr>
                <w:rFonts w:eastAsia="Times New Roman" w:cs="Times New Roman"/>
                <w:bCs/>
                <w:szCs w:val="28"/>
              </w:rPr>
            </w:pPr>
            <w:r w:rsidRPr="00040C2A">
              <w:rPr>
                <w:rFonts w:eastAsia="Times New Roman" w:cs="Times New Roman"/>
                <w:bCs/>
                <w:szCs w:val="28"/>
              </w:rPr>
              <w:t>Алгоритми і програми</w:t>
            </w:r>
          </w:p>
        </w:tc>
        <w:tc>
          <w:tcPr>
            <w:tcW w:w="2092" w:type="dxa"/>
          </w:tcPr>
          <w:p w:rsidR="00040C2A" w:rsidRPr="00040C2A" w:rsidRDefault="00040C2A" w:rsidP="00040C2A">
            <w:pPr>
              <w:keepNext/>
              <w:spacing w:after="0" w:line="240" w:lineRule="auto"/>
              <w:jc w:val="center"/>
              <w:outlineLvl w:val="0"/>
              <w:rPr>
                <w:rFonts w:eastAsia="Times New Roman" w:cs="Times New Roman"/>
                <w:bCs/>
                <w:szCs w:val="28"/>
              </w:rPr>
            </w:pPr>
            <w:r w:rsidRPr="00040C2A">
              <w:rPr>
                <w:rFonts w:eastAsia="Times New Roman" w:cs="Times New Roman"/>
                <w:bCs/>
                <w:szCs w:val="28"/>
              </w:rPr>
              <w:t>4</w:t>
            </w:r>
          </w:p>
        </w:tc>
      </w:tr>
      <w:tr w:rsidR="00040C2A" w:rsidRPr="00040C2A" w:rsidTr="006651D5">
        <w:tc>
          <w:tcPr>
            <w:tcW w:w="8045" w:type="dxa"/>
          </w:tcPr>
          <w:p w:rsidR="00040C2A" w:rsidRPr="00040C2A" w:rsidRDefault="00040C2A" w:rsidP="00040C2A">
            <w:pPr>
              <w:keepNext/>
              <w:spacing w:after="0" w:line="240" w:lineRule="auto"/>
              <w:jc w:val="both"/>
              <w:outlineLvl w:val="0"/>
              <w:rPr>
                <w:rFonts w:eastAsia="Times New Roman" w:cs="Times New Roman"/>
                <w:bCs/>
                <w:szCs w:val="28"/>
              </w:rPr>
            </w:pPr>
            <w:r w:rsidRPr="00040C2A">
              <w:rPr>
                <w:rFonts w:eastAsia="Times New Roman" w:cs="Times New Roman"/>
                <w:bCs/>
                <w:szCs w:val="28"/>
              </w:rPr>
              <w:t>Проектна діяльність</w:t>
            </w:r>
          </w:p>
        </w:tc>
        <w:tc>
          <w:tcPr>
            <w:tcW w:w="2092" w:type="dxa"/>
          </w:tcPr>
          <w:p w:rsidR="00040C2A" w:rsidRPr="00040C2A" w:rsidRDefault="00040C2A" w:rsidP="00040C2A">
            <w:pPr>
              <w:keepNext/>
              <w:spacing w:after="0" w:line="240" w:lineRule="auto"/>
              <w:jc w:val="center"/>
              <w:outlineLvl w:val="0"/>
              <w:rPr>
                <w:rFonts w:eastAsia="Times New Roman" w:cs="Times New Roman"/>
                <w:bCs/>
                <w:szCs w:val="28"/>
              </w:rPr>
            </w:pPr>
            <w:r w:rsidRPr="00040C2A">
              <w:rPr>
                <w:rFonts w:eastAsia="Times New Roman" w:cs="Times New Roman"/>
                <w:bCs/>
                <w:szCs w:val="28"/>
              </w:rPr>
              <w:t>1</w:t>
            </w:r>
          </w:p>
        </w:tc>
      </w:tr>
      <w:tr w:rsidR="00040C2A" w:rsidRPr="00040C2A" w:rsidTr="006651D5">
        <w:tc>
          <w:tcPr>
            <w:tcW w:w="8045" w:type="dxa"/>
          </w:tcPr>
          <w:p w:rsidR="00040C2A" w:rsidRPr="00040C2A" w:rsidRDefault="00040C2A" w:rsidP="00040C2A">
            <w:pPr>
              <w:keepNext/>
              <w:spacing w:after="0" w:line="240" w:lineRule="auto"/>
              <w:outlineLvl w:val="0"/>
              <w:rPr>
                <w:rFonts w:eastAsia="Times New Roman" w:cs="Times New Roman"/>
                <w:b/>
                <w:bCs/>
                <w:szCs w:val="28"/>
              </w:rPr>
            </w:pPr>
            <w:r w:rsidRPr="00040C2A">
              <w:rPr>
                <w:rFonts w:eastAsia="Times New Roman" w:cs="Times New Roman"/>
                <w:b/>
                <w:bCs/>
                <w:szCs w:val="28"/>
              </w:rPr>
              <w:t>Разом</w:t>
            </w:r>
          </w:p>
        </w:tc>
        <w:tc>
          <w:tcPr>
            <w:tcW w:w="2092" w:type="dxa"/>
          </w:tcPr>
          <w:p w:rsidR="00040C2A" w:rsidRPr="00040C2A" w:rsidRDefault="00040C2A" w:rsidP="00040C2A">
            <w:pPr>
              <w:keepNext/>
              <w:spacing w:after="0" w:line="240" w:lineRule="auto"/>
              <w:jc w:val="center"/>
              <w:outlineLvl w:val="0"/>
              <w:rPr>
                <w:rFonts w:eastAsia="Times New Roman" w:cs="Times New Roman"/>
                <w:b/>
                <w:bCs/>
                <w:szCs w:val="28"/>
              </w:rPr>
            </w:pPr>
            <w:r w:rsidRPr="00040C2A">
              <w:rPr>
                <w:rFonts w:eastAsia="Times New Roman" w:cs="Times New Roman"/>
                <w:b/>
                <w:bCs/>
                <w:szCs w:val="28"/>
              </w:rPr>
              <w:t>10</w:t>
            </w:r>
          </w:p>
        </w:tc>
      </w:tr>
    </w:tbl>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bCs/>
          <w:szCs w:val="28"/>
        </w:rPr>
        <w:t xml:space="preserve">Перелік навчальної літератури з інформатики для учнів 5 класу буде опубліковано в «Переліку </w:t>
      </w:r>
      <w:r w:rsidRPr="00040C2A">
        <w:rPr>
          <w:rFonts w:eastAsia="Calibri" w:cs="Times New Roman"/>
          <w:szCs w:val="28"/>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040C2A" w:rsidRPr="00040C2A" w:rsidRDefault="00040C2A" w:rsidP="00040C2A">
      <w:pPr>
        <w:spacing w:after="0" w:line="240" w:lineRule="auto"/>
        <w:ind w:firstLine="660"/>
        <w:jc w:val="center"/>
        <w:outlineLvl w:val="1"/>
        <w:rPr>
          <w:rFonts w:eastAsia="Calibri" w:cs="Times New Roman"/>
          <w:b/>
          <w:szCs w:val="28"/>
        </w:rPr>
      </w:pPr>
      <w:r w:rsidRPr="00040C2A">
        <w:rPr>
          <w:rFonts w:eastAsia="Calibri" w:cs="Times New Roman"/>
          <w:b/>
          <w:szCs w:val="28"/>
        </w:rPr>
        <w:t>Рекомендації щодо викладання інформатики у 8 класі</w:t>
      </w:r>
    </w:p>
    <w:p w:rsidR="00040C2A" w:rsidRPr="00040C2A" w:rsidRDefault="00040C2A" w:rsidP="00040C2A">
      <w:pPr>
        <w:spacing w:after="0" w:line="240" w:lineRule="auto"/>
        <w:contextualSpacing/>
        <w:jc w:val="center"/>
        <w:rPr>
          <w:rFonts w:eastAsia="Calibri" w:cs="Times New Roman"/>
          <w:b/>
          <w:bCs/>
          <w:i/>
          <w:szCs w:val="28"/>
        </w:rPr>
      </w:pPr>
      <w:r w:rsidRPr="00040C2A">
        <w:rPr>
          <w:rFonts w:eastAsia="Calibri" w:cs="Times New Roman"/>
          <w:b/>
          <w:bCs/>
          <w:i/>
          <w:szCs w:val="28"/>
        </w:rPr>
        <w:t xml:space="preserve">Перелік тем практичних робіт, рекомендованих </w:t>
      </w:r>
    </w:p>
    <w:p w:rsidR="00040C2A" w:rsidRPr="00040C2A" w:rsidRDefault="00040C2A" w:rsidP="00040C2A">
      <w:pPr>
        <w:spacing w:after="0" w:line="240" w:lineRule="auto"/>
        <w:contextualSpacing/>
        <w:jc w:val="center"/>
        <w:rPr>
          <w:rFonts w:eastAsia="Calibri" w:cs="Times New Roman"/>
          <w:b/>
          <w:bCs/>
          <w:i/>
          <w:szCs w:val="28"/>
        </w:rPr>
      </w:pPr>
      <w:r w:rsidRPr="00040C2A">
        <w:rPr>
          <w:rFonts w:eastAsia="Calibri" w:cs="Times New Roman"/>
          <w:b/>
          <w:bCs/>
          <w:i/>
          <w:szCs w:val="28"/>
        </w:rPr>
        <w:t>до обов'язкового виконання й оцінювання у 8 класі:</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lastRenderedPageBreak/>
        <w:t>Кодування даних (3 год)</w:t>
      </w:r>
    </w:p>
    <w:p w:rsidR="00040C2A" w:rsidRPr="00040C2A" w:rsidRDefault="00040C2A" w:rsidP="00040C2A">
      <w:pPr>
        <w:spacing w:after="0" w:line="240" w:lineRule="auto"/>
        <w:ind w:firstLine="660"/>
        <w:jc w:val="both"/>
        <w:rPr>
          <w:rFonts w:eastAsia="Calibri" w:cs="Times New Roman"/>
          <w:color w:val="000000"/>
          <w:szCs w:val="28"/>
        </w:rPr>
      </w:pPr>
      <w:r w:rsidRPr="00040C2A">
        <w:rPr>
          <w:rFonts w:eastAsia="Calibri" w:cs="Times New Roman"/>
          <w:i/>
          <w:szCs w:val="28"/>
        </w:rPr>
        <w:t>Практична робота 1.</w:t>
      </w:r>
      <w:r w:rsidRPr="00040C2A">
        <w:rPr>
          <w:rFonts w:eastAsia="Calibri" w:cs="Times New Roman"/>
          <w:szCs w:val="28"/>
        </w:rPr>
        <w:t> Розв‘язування задач на визначення довжини двійкового коду текстових даних</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Апаратно-програмне забезпечення комп’ютера (5 год)</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2.</w:t>
      </w:r>
      <w:r w:rsidRPr="00040C2A">
        <w:rPr>
          <w:rFonts w:eastAsia="Calibri" w:cs="Times New Roman"/>
          <w:szCs w:val="28"/>
        </w:rPr>
        <w:t xml:space="preserve"> Конфігурація комп’ютера під потребу</w:t>
      </w:r>
    </w:p>
    <w:p w:rsidR="00040C2A" w:rsidRPr="00040C2A" w:rsidRDefault="00040C2A" w:rsidP="00040C2A">
      <w:pPr>
        <w:spacing w:after="0" w:line="240" w:lineRule="auto"/>
        <w:ind w:firstLine="660"/>
        <w:jc w:val="both"/>
        <w:rPr>
          <w:rFonts w:eastAsia="Calibri" w:cs="Times New Roman"/>
          <w:szCs w:val="28"/>
          <w:u w:val="single"/>
        </w:rPr>
      </w:pPr>
      <w:r w:rsidRPr="00040C2A">
        <w:rPr>
          <w:rFonts w:eastAsia="Calibri" w:cs="Times New Roman"/>
          <w:i/>
          <w:szCs w:val="28"/>
        </w:rPr>
        <w:t>Практична робота 3.</w:t>
      </w:r>
      <w:r w:rsidRPr="00040C2A">
        <w:rPr>
          <w:rFonts w:eastAsia="Calibri" w:cs="Times New Roman"/>
          <w:szCs w:val="28"/>
        </w:rPr>
        <w:t xml:space="preserve"> Архівування та розархівування даних</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Опрацювання текстових даних (6 год)</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4</w:t>
      </w:r>
      <w:r w:rsidRPr="00040C2A">
        <w:rPr>
          <w:rFonts w:eastAsia="Calibri" w:cs="Times New Roman"/>
          <w:szCs w:val="28"/>
        </w:rPr>
        <w:t>. Створення текстового документа, що містить об’єкти різних типів</w:t>
      </w:r>
    </w:p>
    <w:p w:rsidR="00040C2A" w:rsidRPr="00040C2A" w:rsidRDefault="00040C2A" w:rsidP="00040C2A">
      <w:pPr>
        <w:spacing w:after="0" w:line="240" w:lineRule="auto"/>
        <w:ind w:firstLine="660"/>
        <w:jc w:val="both"/>
        <w:rPr>
          <w:rFonts w:eastAsia="Calibri" w:cs="Times New Roman"/>
          <w:szCs w:val="28"/>
          <w:u w:val="single"/>
        </w:rPr>
      </w:pPr>
      <w:r w:rsidRPr="00040C2A">
        <w:rPr>
          <w:rFonts w:eastAsia="Calibri" w:cs="Times New Roman"/>
          <w:i/>
          <w:szCs w:val="28"/>
        </w:rPr>
        <w:t>Практична робота 5.</w:t>
      </w:r>
      <w:r w:rsidRPr="00040C2A">
        <w:rPr>
          <w:rFonts w:eastAsia="Calibri" w:cs="Times New Roman"/>
          <w:szCs w:val="28"/>
        </w:rPr>
        <w:t xml:space="preserve"> Структура документа. Автоматизоване створення змісту та покажчиків</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 xml:space="preserve">Опрацювання об’єктів мультимедіа (6 год)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6</w:t>
      </w:r>
      <w:r w:rsidRPr="00040C2A">
        <w:rPr>
          <w:rFonts w:eastAsia="Calibri" w:cs="Times New Roman"/>
          <w:szCs w:val="28"/>
        </w:rPr>
        <w:t>. Створення відеокліпу. Додавання відеоефектів, налаштування часових параметрів аудіо- та відеоряду</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7</w:t>
      </w:r>
      <w:r w:rsidRPr="00040C2A">
        <w:rPr>
          <w:rFonts w:eastAsia="Calibri" w:cs="Times New Roman"/>
          <w:szCs w:val="28"/>
        </w:rPr>
        <w:t>. Розміщення аудіо- та відеоматеріалів в Інтернеті</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Основи подійно- та об'єктно-орієнтованого програмування (8 год.)</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 8.</w:t>
      </w:r>
      <w:r w:rsidRPr="00040C2A">
        <w:rPr>
          <w:rFonts w:eastAsia="Calibri" w:cs="Times New Roman"/>
          <w:szCs w:val="28"/>
        </w:rPr>
        <w:t xml:space="preserve"> Створення об’єктно-орієнтованої програми, що відображає вікно повідомлення.</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 9</w:t>
      </w:r>
      <w:r w:rsidRPr="00040C2A">
        <w:rPr>
          <w:rFonts w:eastAsia="Calibri" w:cs="Times New Roman"/>
          <w:szCs w:val="28"/>
        </w:rPr>
        <w:t>. Створення програми з кнопками та написами.</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Алгоритми роботи з об’єктами та величинами (20 год)</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10</w:t>
      </w:r>
      <w:r w:rsidRPr="00040C2A">
        <w:rPr>
          <w:rFonts w:eastAsia="Calibri" w:cs="Times New Roman"/>
          <w:szCs w:val="28"/>
        </w:rPr>
        <w:t xml:space="preserve">. Складання та виконання лінійних алгоритмів опрацювання величин </w:t>
      </w:r>
      <w:r w:rsidRPr="00040C2A">
        <w:rPr>
          <w:rFonts w:eastAsia="Calibri" w:cs="Times New Roman"/>
          <w:color w:val="000000"/>
          <w:szCs w:val="28"/>
          <w:shd w:val="clear" w:color="auto" w:fill="FFFFFF"/>
        </w:rPr>
        <w:t>в навчальному середовищі програмування</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 xml:space="preserve">Практична робота 11. </w:t>
      </w:r>
      <w:r w:rsidRPr="00040C2A">
        <w:rPr>
          <w:rFonts w:eastAsia="Calibri" w:cs="Times New Roman"/>
          <w:szCs w:val="28"/>
        </w:rPr>
        <w:t>Налагодження готової програми</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i/>
          <w:szCs w:val="28"/>
        </w:rPr>
        <w:t>Практична робота 12</w:t>
      </w:r>
      <w:r w:rsidRPr="00040C2A">
        <w:rPr>
          <w:rFonts w:eastAsia="Calibri" w:cs="Times New Roman"/>
          <w:szCs w:val="28"/>
        </w:rPr>
        <w:t>. Складання та виконання алгоритмів з повтореннями та розгалуженнями для опрацювання величин</w:t>
      </w:r>
    </w:p>
    <w:p w:rsidR="00040C2A" w:rsidRPr="00040C2A" w:rsidRDefault="00040C2A" w:rsidP="00040C2A">
      <w:pPr>
        <w:spacing w:after="0" w:line="240" w:lineRule="auto"/>
        <w:ind w:firstLine="660"/>
        <w:jc w:val="both"/>
        <w:rPr>
          <w:rFonts w:eastAsia="Calibri" w:cs="Times New Roman"/>
          <w:bCs/>
          <w:color w:val="000000"/>
          <w:szCs w:val="28"/>
        </w:rPr>
      </w:pPr>
      <w:r w:rsidRPr="00040C2A">
        <w:rPr>
          <w:rFonts w:eastAsia="Calibri" w:cs="Times New Roman"/>
          <w:i/>
          <w:szCs w:val="28"/>
        </w:rPr>
        <w:t>Практична робота 13</w:t>
      </w:r>
      <w:r w:rsidRPr="00040C2A">
        <w:rPr>
          <w:rFonts w:eastAsia="Calibri" w:cs="Times New Roman"/>
          <w:szCs w:val="28"/>
        </w:rPr>
        <w:t>. Складання та виконання алгоритмів з графічним відображенням даних</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 xml:space="preserve">Технології опрацювання числових даних у середовищі табличного процесора (10 год) </w:t>
      </w:r>
    </w:p>
    <w:p w:rsidR="00040C2A" w:rsidRPr="00040C2A" w:rsidRDefault="00040C2A" w:rsidP="00040C2A">
      <w:pPr>
        <w:spacing w:after="0" w:line="240" w:lineRule="auto"/>
        <w:ind w:firstLine="660"/>
        <w:jc w:val="both"/>
        <w:rPr>
          <w:rFonts w:eastAsia="Calibri" w:cs="Times New Roman"/>
          <w:color w:val="000000"/>
          <w:szCs w:val="28"/>
        </w:rPr>
      </w:pPr>
      <w:r w:rsidRPr="00040C2A">
        <w:rPr>
          <w:rFonts w:eastAsia="Calibri" w:cs="Times New Roman"/>
          <w:i/>
          <w:color w:val="000000"/>
          <w:szCs w:val="28"/>
        </w:rPr>
        <w:t>Практична робота 14.</w:t>
      </w:r>
      <w:r w:rsidRPr="00040C2A">
        <w:rPr>
          <w:rFonts w:eastAsia="Calibri" w:cs="Times New Roman"/>
          <w:color w:val="000000"/>
          <w:szCs w:val="28"/>
        </w:rPr>
        <w:t xml:space="preserve"> Розв’язування задач на обчислення.</w:t>
      </w:r>
      <w:r w:rsidRPr="00040C2A">
        <w:rPr>
          <w:rFonts w:eastAsia="Calibri" w:cs="Times New Roman"/>
          <w:szCs w:val="28"/>
        </w:rPr>
        <w:t xml:space="preserve"> </w:t>
      </w:r>
    </w:p>
    <w:p w:rsidR="00040C2A" w:rsidRPr="00040C2A" w:rsidRDefault="00040C2A" w:rsidP="00040C2A">
      <w:pPr>
        <w:spacing w:after="0" w:line="240" w:lineRule="auto"/>
        <w:ind w:firstLine="660"/>
        <w:jc w:val="both"/>
        <w:rPr>
          <w:rFonts w:eastAsia="Calibri" w:cs="Times New Roman"/>
          <w:color w:val="000000"/>
          <w:szCs w:val="28"/>
        </w:rPr>
      </w:pPr>
      <w:r w:rsidRPr="00040C2A">
        <w:rPr>
          <w:rFonts w:eastAsia="Calibri" w:cs="Times New Roman"/>
          <w:i/>
          <w:color w:val="000000"/>
          <w:szCs w:val="28"/>
        </w:rPr>
        <w:t>Практична робота 15.</w:t>
      </w:r>
      <w:r w:rsidRPr="00040C2A">
        <w:rPr>
          <w:rFonts w:eastAsia="Calibri" w:cs="Times New Roman"/>
          <w:color w:val="000000"/>
          <w:szCs w:val="28"/>
        </w:rPr>
        <w:t xml:space="preserve"> Використання математичних, логічних та статистичних функцій табличного процесора. Умовне форматування</w:t>
      </w:r>
    </w:p>
    <w:p w:rsidR="00040C2A" w:rsidRPr="00040C2A" w:rsidRDefault="00040C2A" w:rsidP="00040C2A">
      <w:pPr>
        <w:spacing w:after="0" w:line="240" w:lineRule="auto"/>
        <w:ind w:firstLine="660"/>
        <w:jc w:val="both"/>
        <w:rPr>
          <w:rFonts w:eastAsia="Calibri" w:cs="Times New Roman"/>
          <w:color w:val="000000"/>
          <w:szCs w:val="28"/>
        </w:rPr>
      </w:pPr>
      <w:r w:rsidRPr="00040C2A">
        <w:rPr>
          <w:rFonts w:eastAsia="Calibri" w:cs="Times New Roman"/>
          <w:bCs/>
          <w:i/>
          <w:color w:val="000000"/>
          <w:szCs w:val="28"/>
        </w:rPr>
        <w:t>Практична робота 16.</w:t>
      </w:r>
      <w:r w:rsidRPr="00040C2A">
        <w:rPr>
          <w:rFonts w:eastAsia="Calibri" w:cs="Times New Roman"/>
          <w:bCs/>
          <w:color w:val="000000"/>
          <w:szCs w:val="28"/>
        </w:rPr>
        <w:t xml:space="preserve"> </w:t>
      </w:r>
      <w:r w:rsidRPr="00040C2A">
        <w:rPr>
          <w:rFonts w:eastAsia="Calibri" w:cs="Times New Roman"/>
          <w:color w:val="000000"/>
          <w:szCs w:val="28"/>
        </w:rPr>
        <w:t>Упорядкування даних у таблицях. Автоматичні та розширені фільтри</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Розв’язування компетентнісних задач (5 год)</w:t>
      </w:r>
    </w:p>
    <w:p w:rsidR="00040C2A" w:rsidRPr="00040C2A" w:rsidRDefault="00040C2A" w:rsidP="00040C2A">
      <w:pPr>
        <w:spacing w:after="0" w:line="240" w:lineRule="auto"/>
        <w:ind w:firstLine="660"/>
        <w:jc w:val="both"/>
        <w:rPr>
          <w:rFonts w:eastAsia="Calibri" w:cs="Times New Roman"/>
          <w:b/>
          <w:szCs w:val="28"/>
        </w:rPr>
      </w:pPr>
      <w:r w:rsidRPr="00040C2A">
        <w:rPr>
          <w:rFonts w:eastAsia="Calibri" w:cs="Times New Roman"/>
          <w:b/>
          <w:szCs w:val="28"/>
        </w:rPr>
        <w:t>Виконання індивідуальних і групових навчальних проектів із дослідження предметної галузі навчального курсу «Інформатика» (4 год)</w:t>
      </w:r>
    </w:p>
    <w:p w:rsidR="00040C2A" w:rsidRPr="00040C2A" w:rsidRDefault="00040C2A" w:rsidP="00040C2A">
      <w:pPr>
        <w:spacing w:after="0" w:line="240" w:lineRule="auto"/>
        <w:ind w:firstLine="660"/>
        <w:jc w:val="both"/>
        <w:rPr>
          <w:rFonts w:eastAsia="Calibri" w:cs="Times New Roman"/>
          <w:szCs w:val="28"/>
          <w:u w:val="single"/>
        </w:rPr>
      </w:pPr>
      <w:r w:rsidRPr="00040C2A">
        <w:rPr>
          <w:rFonts w:eastAsia="Calibri" w:cs="Times New Roman"/>
          <w:szCs w:val="28"/>
        </w:rPr>
        <w:t>Резерв – 3 год</w:t>
      </w:r>
    </w:p>
    <w:p w:rsidR="00040C2A" w:rsidRPr="00040C2A" w:rsidRDefault="00040C2A" w:rsidP="00040C2A">
      <w:pPr>
        <w:spacing w:after="0" w:line="240" w:lineRule="auto"/>
        <w:ind w:firstLine="660"/>
        <w:jc w:val="both"/>
        <w:rPr>
          <w:rFonts w:eastAsia="Calibri" w:cs="Times New Roman"/>
          <w:szCs w:val="28"/>
          <w:lang w:eastAsia="uk-UA"/>
        </w:rPr>
      </w:pPr>
      <w:r w:rsidRPr="00040C2A">
        <w:rPr>
          <w:rFonts w:eastAsia="Calibri" w:cs="Times New Roman"/>
          <w:color w:val="000000"/>
          <w:szCs w:val="28"/>
          <w:lang w:eastAsia="uk-UA"/>
        </w:rPr>
        <w:t xml:space="preserve">При вивченні інформатики у 8 класі можна виокремити 3 основні напрями: </w:t>
      </w:r>
    </w:p>
    <w:p w:rsidR="00040C2A" w:rsidRPr="00040C2A" w:rsidRDefault="00040C2A" w:rsidP="00040C2A">
      <w:pPr>
        <w:numPr>
          <w:ilvl w:val="0"/>
          <w:numId w:val="3"/>
        </w:numPr>
        <w:spacing w:after="0" w:line="240" w:lineRule="auto"/>
        <w:ind w:firstLine="660"/>
        <w:jc w:val="both"/>
        <w:textAlignment w:val="baseline"/>
        <w:rPr>
          <w:rFonts w:eastAsia="Calibri" w:cs="Times New Roman"/>
          <w:color w:val="000000"/>
          <w:szCs w:val="28"/>
          <w:lang w:eastAsia="uk-UA"/>
        </w:rPr>
      </w:pPr>
      <w:r w:rsidRPr="00040C2A">
        <w:rPr>
          <w:rFonts w:eastAsia="Calibri" w:cs="Times New Roman"/>
          <w:color w:val="000000"/>
          <w:szCs w:val="28"/>
          <w:lang w:eastAsia="uk-UA"/>
        </w:rPr>
        <w:t>фундаментальні наукові поняття (теми «Кодування даних» і «Апаратно-програмне забезпечення комп’ютера»);</w:t>
      </w:r>
    </w:p>
    <w:p w:rsidR="00040C2A" w:rsidRPr="00040C2A" w:rsidRDefault="00040C2A" w:rsidP="00040C2A">
      <w:pPr>
        <w:numPr>
          <w:ilvl w:val="0"/>
          <w:numId w:val="3"/>
        </w:numPr>
        <w:spacing w:after="0" w:line="240" w:lineRule="auto"/>
        <w:ind w:firstLine="660"/>
        <w:jc w:val="both"/>
        <w:textAlignment w:val="baseline"/>
        <w:rPr>
          <w:rFonts w:eastAsia="Calibri" w:cs="Times New Roman"/>
          <w:color w:val="000000"/>
          <w:szCs w:val="28"/>
          <w:lang w:eastAsia="uk-UA"/>
        </w:rPr>
      </w:pPr>
      <w:r w:rsidRPr="00040C2A">
        <w:rPr>
          <w:rFonts w:eastAsia="Calibri" w:cs="Times New Roman"/>
          <w:color w:val="000000"/>
          <w:szCs w:val="28"/>
          <w:lang w:eastAsia="uk-UA"/>
        </w:rPr>
        <w:t>інформаційні технології (теми «Опрацювання текстових даних», «Опрацювання об’єктів мультимедіа» і частково «Технології опрацювання числових даних у середовищі табличного процесора»);</w:t>
      </w:r>
    </w:p>
    <w:p w:rsidR="00040C2A" w:rsidRPr="00040C2A" w:rsidRDefault="00040C2A" w:rsidP="00040C2A">
      <w:pPr>
        <w:numPr>
          <w:ilvl w:val="0"/>
          <w:numId w:val="3"/>
        </w:numPr>
        <w:spacing w:after="0" w:line="240" w:lineRule="auto"/>
        <w:ind w:firstLine="660"/>
        <w:jc w:val="both"/>
        <w:textAlignment w:val="baseline"/>
        <w:rPr>
          <w:rFonts w:eastAsia="Calibri" w:cs="Times New Roman"/>
          <w:color w:val="000000"/>
          <w:szCs w:val="28"/>
          <w:lang w:eastAsia="uk-UA"/>
        </w:rPr>
      </w:pPr>
      <w:r w:rsidRPr="00040C2A">
        <w:rPr>
          <w:rFonts w:eastAsia="Calibri" w:cs="Times New Roman"/>
          <w:color w:val="000000"/>
          <w:szCs w:val="28"/>
          <w:lang w:eastAsia="uk-UA"/>
        </w:rPr>
        <w:t xml:space="preserve">основи алгоритмізації та програмування (теми «Основи подійно- та об'єктно-орієнтованого програмування», «Алгоритми роботи з </w:t>
      </w:r>
      <w:r w:rsidRPr="00040C2A">
        <w:rPr>
          <w:rFonts w:eastAsia="Calibri" w:cs="Times New Roman"/>
          <w:color w:val="000000"/>
          <w:szCs w:val="28"/>
          <w:lang w:eastAsia="uk-UA"/>
        </w:rPr>
        <w:lastRenderedPageBreak/>
        <w:t>об’єктами та величинами» і частково «Технології опрацювання числових даних у середовищі табличного процесора»).</w:t>
      </w:r>
    </w:p>
    <w:p w:rsidR="00040C2A" w:rsidRPr="00040C2A" w:rsidRDefault="00040C2A" w:rsidP="00040C2A">
      <w:pPr>
        <w:spacing w:after="0" w:line="240" w:lineRule="auto"/>
        <w:ind w:firstLine="660"/>
        <w:jc w:val="both"/>
        <w:rPr>
          <w:rFonts w:eastAsia="Calibri" w:cs="Times New Roman"/>
          <w:szCs w:val="28"/>
          <w:lang w:eastAsia="uk-UA"/>
        </w:rPr>
      </w:pPr>
      <w:r w:rsidRPr="00040C2A">
        <w:rPr>
          <w:rFonts w:eastAsia="Calibri" w:cs="Times New Roman"/>
          <w:color w:val="000000"/>
          <w:szCs w:val="28"/>
          <w:lang w:eastAsia="uk-UA"/>
        </w:rPr>
        <w:t>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архіватори. Учні мають не лише навчитися користуватися архіватором, але й зрозуміти, завдяки чому може відбуватися стискання даних, спираючись на здобуті знання під час вивчення теми 1.</w:t>
      </w:r>
    </w:p>
    <w:p w:rsidR="00040C2A" w:rsidRPr="00040C2A" w:rsidRDefault="00040C2A" w:rsidP="00040C2A">
      <w:pPr>
        <w:spacing w:after="0" w:line="240" w:lineRule="auto"/>
        <w:ind w:firstLine="660"/>
        <w:jc w:val="both"/>
        <w:rPr>
          <w:rFonts w:eastAsia="Calibri" w:cs="Times New Roman"/>
          <w:szCs w:val="28"/>
          <w:lang w:eastAsia="uk-UA"/>
        </w:rPr>
      </w:pPr>
      <w:r w:rsidRPr="00040C2A">
        <w:rPr>
          <w:rFonts w:eastAsia="Calibri" w:cs="Times New Roman"/>
          <w:color w:val="000000"/>
          <w:szCs w:val="28"/>
          <w:lang w:eastAsia="uk-UA"/>
        </w:rPr>
        <w:t>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відеокліпи.</w:t>
      </w:r>
    </w:p>
    <w:p w:rsidR="00040C2A" w:rsidRPr="00040C2A" w:rsidRDefault="00040C2A" w:rsidP="00040C2A">
      <w:pPr>
        <w:spacing w:after="0" w:line="240" w:lineRule="auto"/>
        <w:ind w:firstLine="660"/>
        <w:jc w:val="both"/>
        <w:rPr>
          <w:rFonts w:eastAsia="Calibri" w:cs="Times New Roman"/>
          <w:color w:val="000000"/>
          <w:szCs w:val="28"/>
          <w:lang w:eastAsia="uk-UA"/>
        </w:rPr>
      </w:pPr>
      <w:r w:rsidRPr="00040C2A">
        <w:rPr>
          <w:rFonts w:eastAsia="Calibri" w:cs="Times New Roman"/>
          <w:color w:val="000000"/>
          <w:szCs w:val="28"/>
          <w:lang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величинами, які вивчатимуться в 9 класі в змістових лініях ОАП та Бази даних у старшій школі. </w:t>
      </w:r>
    </w:p>
    <w:p w:rsidR="00040C2A" w:rsidRPr="00040C2A" w:rsidRDefault="00040C2A" w:rsidP="00040C2A">
      <w:pPr>
        <w:spacing w:after="0" w:line="240" w:lineRule="auto"/>
        <w:ind w:firstLine="660"/>
        <w:jc w:val="both"/>
        <w:rPr>
          <w:rFonts w:eastAsia="Calibri" w:cs="Times New Roman"/>
          <w:szCs w:val="28"/>
          <w:lang w:eastAsia="uk-UA"/>
        </w:rPr>
      </w:pPr>
      <w:r w:rsidRPr="00040C2A">
        <w:rPr>
          <w:rFonts w:eastAsia="Calibri" w:cs="Times New Roman"/>
          <w:color w:val="000000"/>
          <w:szCs w:val="28"/>
          <w:lang w:eastAsia="uk-UA"/>
        </w:rPr>
        <w:t>Слід також звернути особливу увагу на таку важливу інформатичну компетенцію, як створення та налагодження діаграм різного типу, вибір типу діаграми, яку учні мають набувати під час вивчення теми «Технології 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bCs/>
          <w:szCs w:val="28"/>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подійно-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об’єктно- та подійно-орієнтованих програм для операційних систем з графічним інтерфейсом. </w:t>
      </w:r>
      <w:r w:rsidRPr="00040C2A">
        <w:rPr>
          <w:rFonts w:eastAsia="Calibri" w:cs="Times New Roman"/>
          <w:szCs w:val="28"/>
        </w:rPr>
        <w:t xml:space="preserve">Повернення </w:t>
      </w:r>
      <w:r w:rsidRPr="00040C2A">
        <w:rPr>
          <w:rFonts w:eastAsia="Calibri" w:cs="Times New Roman"/>
          <w:bCs/>
          <w:szCs w:val="28"/>
        </w:rPr>
        <w:t>під час навчання теми</w:t>
      </w:r>
      <w:r w:rsidRPr="00040C2A">
        <w:rPr>
          <w:rFonts w:eastAsia="Calibri" w:cs="Times New Roman"/>
          <w:szCs w:val="28"/>
        </w:rPr>
        <w:t xml:space="preserve"> «Алгоритми роботи з об’єктами та величинами» до використання застарілих систем програмування, орієнтованих на ОС DOS, на кшталт Turbo Pascal, </w:t>
      </w:r>
      <w:r w:rsidRPr="00040C2A">
        <w:rPr>
          <w:rFonts w:eastAsia="Calibri" w:cs="Times New Roman"/>
          <w:bCs/>
          <w:szCs w:val="28"/>
        </w:rPr>
        <w:t>не рекомендується, оскільки всі завдання теми можуть бути виконані з використанням середовища програмування, орієнтованого на подійне- та об'єктно-орієнтоване програмування у режимі візуального формування інтерфейсу програми,</w:t>
      </w:r>
      <w:r w:rsidRPr="00040C2A">
        <w:rPr>
          <w:rFonts w:eastAsia="Calibri" w:cs="Times New Roman"/>
          <w:bCs/>
          <w:color w:val="000000"/>
          <w:szCs w:val="28"/>
        </w:rPr>
        <w:t xml:space="preserve"> з підтримкою базових концепцій об’єктно-орієнтованого програмування.</w:t>
      </w:r>
    </w:p>
    <w:p w:rsidR="00040C2A" w:rsidRPr="00040C2A" w:rsidRDefault="00040C2A" w:rsidP="00040C2A">
      <w:pPr>
        <w:shd w:val="clear" w:color="auto" w:fill="FFFFFF"/>
        <w:spacing w:after="0" w:line="240" w:lineRule="auto"/>
        <w:ind w:firstLine="660"/>
        <w:jc w:val="both"/>
        <w:rPr>
          <w:rFonts w:eastAsia="Calibri" w:cs="Times New Roman"/>
          <w:color w:val="000000"/>
          <w:szCs w:val="28"/>
          <w:lang w:eastAsia="uk-UA"/>
        </w:rPr>
      </w:pPr>
      <w:r w:rsidRPr="00040C2A">
        <w:rPr>
          <w:rFonts w:eastAsia="Calibri" w:cs="Times New Roman"/>
          <w:bCs/>
          <w:color w:val="000000"/>
          <w:szCs w:val="28"/>
        </w:rPr>
        <w:lastRenderedPageBreak/>
        <w:t xml:space="preserve">Цій вимозі задовольняють такі мови як Object Pascal, Visual Basic, Python, Java, C#, C++ тощо. Рекомендовано використовувати середовища програмування Lazarus (мова Object Pascal), Visual Studio (безкоштовна версія Community Edition, мова Visual Basic), IDLE for Python (мова Python) та інші. </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 xml:space="preserve">Особливості вивчення інформатики за навчальною програмою </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 xml:space="preserve">для навчальних закладів з поглибленим вивченням предметів </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природничо-математичного циклу у 2016/17 н.р.</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н.р. вперше працюватимуть 8 класи (2 год. на тиждень).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кодерів — декодерів, кінцевих пристроїв (передавач — приймач), фізичної реалізації ліній зв'язку.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Розділ "Веб-технології" може викладатися як продовження відповідного розділу, що вивчався у сьомому класі. Ознайомлення учнів із соціальними сервісами й Інтернет-спільнотами слід проводити з обов'язковим наголосом на можливих негативних наслідках необережного спілкування у мережі. Слід детально ознайомити учнів з Веб-сторінкою навчального закладу (за наявності). Особливу увагу слід звернути на пошук навчальної інформації у Вікі-середовищах, роботу в них, пояснити технологію появи нових статей і їх редагування. Також корисно ознайомити учнів з новим сервісом Kiddle (Kiddle.co) — безпечним пошуковиком для учнів (наразі доступна лише англійська мова інтерфейсу).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При вивчення розділу "Комп’ютерні публікації" можна використати текстові редактори, які забезпечують портування документів у формат *.html. Створений документ (публікацію) бажано розташувати в локальній мережі, з якої він відкриватиметься як Веб-сторінка (без встановлення будь-якого додаткового програмного забезпечення).</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Особливості вивчення інформатики за навчальною програмою</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 xml:space="preserve">для учнів 8-9 класів навчальних закладів </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з поглибленим вивченням інформатики у 2016/17 н.р.</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lastRenderedPageBreak/>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інваріантнтої складової навчального плану та двох годин з варіативної складової.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шістнадцяткове кодування адрес комірок пам'яті, двійкове подання сигналів на шинах адреси і даних), шістнадцяткове кодування кольору і здійснити пропедевтику в процесі конструювання логічних виразів при вивченні умовного форматування тощо.</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Everest (Aida).</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Описання роботи комп'ютера обмежено на рівні моделі фон Неймана,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Уявлення про типи операційних систем і способи забезпечення багатозадачності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свопування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Важливим моментом, яким у жодному разі не можна нехтувати, є поняття ліцензійності програмного забезпечення.</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Тему "Опрацювання текстових документів" також слід пов'язати з попередньо засвоєним матеріалом, а ту її частину, в якій вивчатимуться макроси, </w:t>
      </w:r>
      <w:r w:rsidRPr="00040C2A">
        <w:rPr>
          <w:rFonts w:eastAsia="Calibri" w:cs="Times New Roman"/>
          <w:szCs w:val="28"/>
        </w:rPr>
        <w:lastRenderedPageBreak/>
        <w:t>викласти як пропедевтику програмування, також слід здійснити пропедевтику понять "об'єкт", "структура даних" на відповідних прикладах.</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Inkscape, інакше — обмежитися графічним компонентом офісного пакету, або збільшити обсяг навчального часу на освоєння інтерфейсу Inkscape і прийомів роботи з ним.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надпредметних компетентностей.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Вивчення програмування за цією навчальною програмою розпочинається з процедурного програмування. </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Особливості вивчення інформатики за навчальною програмою</w:t>
      </w:r>
    </w:p>
    <w:p w:rsidR="00040C2A" w:rsidRPr="00040C2A" w:rsidRDefault="00040C2A" w:rsidP="00040C2A">
      <w:pPr>
        <w:spacing w:after="0" w:line="240" w:lineRule="auto"/>
        <w:jc w:val="center"/>
        <w:rPr>
          <w:rFonts w:eastAsia="Calibri" w:cs="Times New Roman"/>
          <w:b/>
          <w:i/>
          <w:szCs w:val="28"/>
        </w:rPr>
      </w:pPr>
      <w:r w:rsidRPr="00040C2A">
        <w:rPr>
          <w:rFonts w:eastAsia="Calibri" w:cs="Times New Roman"/>
          <w:b/>
          <w:i/>
          <w:szCs w:val="28"/>
        </w:rPr>
        <w:t xml:space="preserve">для учнів 10-11 класів навчальних закладів </w:t>
      </w:r>
    </w:p>
    <w:p w:rsidR="00040C2A" w:rsidRPr="00040C2A" w:rsidRDefault="00040C2A" w:rsidP="00040C2A">
      <w:pPr>
        <w:spacing w:after="0" w:line="240" w:lineRule="auto"/>
        <w:ind w:firstLine="660"/>
        <w:jc w:val="center"/>
        <w:rPr>
          <w:rFonts w:eastAsia="Calibri" w:cs="Times New Roman"/>
          <w:b/>
          <w:i/>
          <w:szCs w:val="28"/>
        </w:rPr>
      </w:pPr>
      <w:r w:rsidRPr="00040C2A">
        <w:rPr>
          <w:rFonts w:eastAsia="Calibri" w:cs="Times New Roman"/>
          <w:b/>
          <w:i/>
          <w:szCs w:val="28"/>
        </w:rPr>
        <w:t>(рівень стандарту) у 2016/17 н.р.</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У 10-та 11 класах (рівень стандарту) вивчення інформатики у 2016/2017 н.р. буде відбуватися за оновленою навчальною програмою (</w:t>
      </w:r>
      <w:hyperlink r:id="rId21" w:tgtFrame="_blank" w:history="1">
        <w:r w:rsidRPr="00040C2A">
          <w:rPr>
            <w:rFonts w:eastAsia="Calibri" w:cs="Times New Roman"/>
            <w:szCs w:val="28"/>
          </w:rPr>
          <w:t>http://mon.gov.ua/activity/education/zagalna-serednya/navchalni-programy.html</w:t>
        </w:r>
      </w:hyperlink>
      <w:r w:rsidRPr="00040C2A">
        <w:rPr>
          <w:rFonts w:eastAsia="Calibri" w:cs="Times New Roman"/>
          <w:szCs w:val="28"/>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пропрієтарних операційних систем, так і створених на основі ліцензій вільного поширення, з використанням як пропрієтарних, так і вільно поширюваних програмних засобів. Відслідкувати усі зміни у програмі можна завантаживши порівняльну таблицю </w:t>
      </w:r>
      <w:hyperlink r:id="rId22" w:tgtFrame="_blank" w:history="1">
        <w:r w:rsidRPr="00040C2A">
          <w:rPr>
            <w:rFonts w:eastAsia="Calibri" w:cs="Times New Roman"/>
            <w:szCs w:val="28"/>
          </w:rPr>
          <w:t>http://mon.gov.ua/citizens/zv%E2%80%99yazki-z-gromadskistyu/konsultacziyi-z-gromadskistyu/gromadske-obgovorennya-2016.html</w:t>
        </w:r>
      </w:hyperlink>
      <w:r w:rsidRPr="00040C2A">
        <w:rPr>
          <w:rFonts w:eastAsia="Calibri" w:cs="Times New Roman"/>
          <w:szCs w:val="28"/>
        </w:rPr>
        <w:t xml:space="preserve">. </w:t>
      </w:r>
    </w:p>
    <w:p w:rsidR="00040C2A" w:rsidRPr="00040C2A" w:rsidRDefault="00040C2A" w:rsidP="00040C2A">
      <w:pPr>
        <w:spacing w:after="0" w:line="240" w:lineRule="auto"/>
        <w:ind w:firstLine="660"/>
        <w:jc w:val="both"/>
        <w:rPr>
          <w:rFonts w:eastAsia="Calibri" w:cs="Times New Roman"/>
          <w:szCs w:val="28"/>
        </w:rPr>
      </w:pPr>
      <w:r w:rsidRPr="00040C2A">
        <w:rPr>
          <w:rFonts w:eastAsia="Calibri" w:cs="Times New Roman"/>
          <w:szCs w:val="28"/>
        </w:rPr>
        <w:t xml:space="preserve">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w:t>
      </w:r>
      <w:r w:rsidRPr="00040C2A">
        <w:rPr>
          <w:rFonts w:eastAsia="Calibri" w:cs="Times New Roman"/>
          <w:szCs w:val="28"/>
        </w:rPr>
        <w:lastRenderedPageBreak/>
        <w:t>повинен бути тісно пов’язаний із потребами учнів, мати застосування у реальному житті, окреслювати перспективи у виборі професії.</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2A"/>
    <w:rsid w:val="00040C2A"/>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3C36-20AF-4A29-AE69-B69B6CA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E%D1%81%D0%B2%D1%96%D1%82%D0%B0/metodichni-rekomendacziyi-2015-2016.pdf" TargetMode="External"/><Relationship Id="rId13" Type="http://schemas.openxmlformats.org/officeDocument/2006/relationships/hyperlink" Target="http://www.lingva.ua"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mon.gov.ua/activity/education/zagalna-serednya/navchalni-programy.html" TargetMode="External"/><Relationship Id="rId7" Type="http://schemas.openxmlformats.org/officeDocument/2006/relationships/hyperlink" Target="http://old.mon.gov.ua/img/zstored/files/zbirnyk__19-20-21_2014%20(3)-11.pdf" TargetMode="External"/><Relationship Id="rId12" Type="http://schemas.openxmlformats.org/officeDocument/2006/relationships/hyperlink" Target="https://www.playcodemonkey.com/" TargetMode="External"/><Relationship Id="rId17" Type="http://schemas.openxmlformats.org/officeDocument/2006/relationships/hyperlink" Target="https://blockly-games.appspot.com/" TargetMode="External"/><Relationship Id="rId2" Type="http://schemas.openxmlformats.org/officeDocument/2006/relationships/styles" Target="styles.xml"/><Relationship Id="rId16" Type="http://schemas.openxmlformats.org/officeDocument/2006/relationships/hyperlink" Target="http://itknyga.com.u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mon.gov.ua/content/%D0%9E%D1%81%D0%B2%D1%96%D1%82%D0%B0/inf.pdf" TargetMode="External"/><Relationship Id="rId11" Type="http://schemas.openxmlformats.org/officeDocument/2006/relationships/hyperlink" Target="http://universinet.org/games" TargetMode="External"/><Relationship Id="rId24" Type="http://schemas.openxmlformats.org/officeDocument/2006/relationships/theme" Target="theme/theme1.xm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e-pidruchnyky.net/" TargetMode="External"/><Relationship Id="rId23" Type="http://schemas.openxmlformats.org/officeDocument/2006/relationships/fontTable" Target="fontTable.xml"/><Relationship Id="rId10" Type="http://schemas.openxmlformats.org/officeDocument/2006/relationships/hyperlink" Target="http://www.ed-era.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nnovationslab.com.ua/" TargetMode="External"/><Relationship Id="rId14" Type="http://schemas.openxmlformats.org/officeDocument/2006/relationships/hyperlink" Target="http://disted.edu.vn.ua/" TargetMode="External"/><Relationship Id="rId22" Type="http://schemas.openxmlformats.org/officeDocument/2006/relationships/hyperlink" Target="http://mon.gov.ua/citizens/zv%E2%80%99yazki-z-gromadskistyu/konsultacziyi-z-gromadskistyu/gromadske-obgovorennya-2016.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19531</Words>
  <Characters>11134</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2016-08-18T12:15:00Z</dcterms:created>
  <dcterms:modified xsi:type="dcterms:W3CDTF">2016-08-18T12:18:00Z</dcterms:modified>
</cp:coreProperties>
</file>